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2D" w:rsidRPr="00C56A2D" w:rsidRDefault="00C56A2D" w:rsidP="00C56A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6A2D">
        <w:rPr>
          <w:rFonts w:ascii="Times New Roman" w:hAnsi="Times New Roman" w:cs="Times New Roman"/>
          <w:b/>
          <w:sz w:val="28"/>
          <w:szCs w:val="28"/>
        </w:rPr>
        <w:t>Административный порядок обжалования решений, действий (бездействия) федерального органа исполнительной власти и его должностных лиц</w:t>
      </w:r>
    </w:p>
    <w:p w:rsidR="00C56A2D" w:rsidRPr="00C56A2D" w:rsidRDefault="00C56A2D" w:rsidP="00C56A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6A2D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Правоотношения, связанные с реализацией гражданином Российской Федерации (далее также - гражданин) закрепленного за ним Конституцией Российской Федерации права на обращение в государственные органы и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>органы местного самоуправления, а также рассмотрением обращений граждан государственными органами, органами местного самоуправления и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регулируются Федеральным законом от 02.05.2006 №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59-ФЗ «О порядке рассмотрения обращений граждан Российской Федерации»(далее – Закон об обращениях граждан).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Установленный Законом об обращениях граждан порядок рассмотрения обращений граждан государственными органами, органами местного самоуправления и должностными лицами распространяется на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правоотношения, связанные с рассмотрением указанными органами, должностными лицами обращений объединений граждан, в том числе юридических лиц. </w:t>
      </w:r>
    </w:p>
    <w:p w:rsidR="009D4B8F" w:rsidRDefault="009D4B8F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организация, считающие, что их права и законные интересы нарушены, вправе обжаловать нормативный правовой акт Федерального казначейства, а также решения, действия (бездействие) Федерального казначейства (территориального органа Федерального казначейства) и его должностных лиц, направив в Федеральное казначейство (территориальный орган Федерального казначейства) соответствующую жалобу. </w:t>
      </w:r>
    </w:p>
    <w:p w:rsidR="009D4B8F" w:rsidRDefault="009D4B8F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При этом жалоба должна содержать просьбу гражданина (организации) о восстановлении или защите его нарушенных прав, свобод или законных интересов либо прав, свобод или законных интересов других лиц (с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обоснованием излагаемых доводов).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Жалоба, поступившая в Федеральное казначейство, в его территориальный орган подлежит обязательному рассмотрению. В случае </w:t>
      </w:r>
      <w:proofErr w:type="gramStart"/>
      <w:r w:rsidRPr="00C56A2D">
        <w:rPr>
          <w:rFonts w:ascii="Times New Roman" w:hAnsi="Times New Roman" w:cs="Times New Roman"/>
          <w:color w:val="000000"/>
          <w:sz w:val="28"/>
          <w:szCs w:val="28"/>
        </w:rPr>
        <w:t>необходимости</w:t>
      </w:r>
      <w:proofErr w:type="gramEnd"/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 рассматривающие обращение должностное лицо, рассматривающее жалобу, может обеспечить его рассмотрение с выездом на место.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Жалоба, поступившая в Федеральное казначейство, в его территориальный орган, рассматривается в течение 30 дней со дня регистрации письменного обращения. В исключительных случаях, а также в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>случае направления запроса, предусмотренного частью 2 статьи 10 Закона об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>обращениях граждан, срок рассмотрения жалобы может быть не более чем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на 30 дней (о чем уведомляется лицо, направившее жалобу).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Запрещается направлять жалобу на рассмотрение должностному лицу, решение или действие (бездействие) которого обжалуется. В случае, если в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>соответствии указанным с запретом невозможно направление жалобы на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рассмотрение должностному лицу, в компетенцию которого входит 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решение поставленных в жалобе вопросов, жалоба возвращается гражданину с разъяснением его права обжаловать соответствующие решение или действие (бездействие) в установленном порядке в суд.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Жалоба подается в письменной форме на бумажном носителе или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электронной форме.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Жалоба должна содержать: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1) фамилию, имя, отчество (последнее - при наличии), сведения о месте жительства заявителя - физического лица либо наименование, сведения о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месте нахождения заявителя - юридического лица, а также номер контактного телефона, адрес электронной почты (при наличии) и почтовый адрес, по которым должен быть направлен ответ заявителю;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2) наименование органа, должностного лица либо государственного служащего, решения и действия (бездействие) которых обжалуются; </w:t>
      </w:r>
    </w:p>
    <w:p w:rsidR="009D4B8F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 xml:space="preserve">3) сведения об обжалуемых решениях и действиях (бездействии) органа, должностного лица либо государственного служащего; </w:t>
      </w:r>
    </w:p>
    <w:p w:rsidR="00C56A2D" w:rsidRDefault="00C56A2D" w:rsidP="00C56A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6A2D">
        <w:rPr>
          <w:rFonts w:ascii="Times New Roman" w:hAnsi="Times New Roman" w:cs="Times New Roman"/>
          <w:color w:val="000000"/>
          <w:sz w:val="28"/>
          <w:szCs w:val="28"/>
        </w:rPr>
        <w:t>4) доводы, на основании которых заявитель не согласен с решением и</w:t>
      </w:r>
      <w:r w:rsidR="00C61B11">
        <w:rPr>
          <w:rFonts w:ascii="Times New Roman" w:hAnsi="Times New Roman" w:cs="Times New Roman"/>
          <w:color w:val="000000"/>
          <w:sz w:val="28"/>
          <w:szCs w:val="28"/>
        </w:rPr>
        <w:t> </w:t>
      </w:r>
      <w:bookmarkStart w:id="0" w:name="_GoBack"/>
      <w:bookmarkEnd w:id="0"/>
      <w:r w:rsidRPr="00C56A2D">
        <w:rPr>
          <w:rFonts w:ascii="Times New Roman" w:hAnsi="Times New Roman" w:cs="Times New Roman"/>
          <w:color w:val="000000"/>
          <w:sz w:val="28"/>
          <w:szCs w:val="28"/>
        </w:rPr>
        <w:t>действием (бездействием)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9D4B8F" w:rsidRDefault="009D4B8F" w:rsidP="009D4B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4B8F" w:rsidRPr="00C56A2D" w:rsidRDefault="009D4B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D4B8F" w:rsidRPr="00C56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43E0"/>
    <w:multiLevelType w:val="hybridMultilevel"/>
    <w:tmpl w:val="B6B822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064C5"/>
    <w:multiLevelType w:val="hybridMultilevel"/>
    <w:tmpl w:val="DA1CE9F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8E0E9A"/>
    <w:multiLevelType w:val="hybridMultilevel"/>
    <w:tmpl w:val="FDF08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56"/>
    <w:rsid w:val="00020837"/>
    <w:rsid w:val="002304D8"/>
    <w:rsid w:val="004671C7"/>
    <w:rsid w:val="004B4816"/>
    <w:rsid w:val="006B3088"/>
    <w:rsid w:val="006E532D"/>
    <w:rsid w:val="007D6B79"/>
    <w:rsid w:val="00822936"/>
    <w:rsid w:val="008B7856"/>
    <w:rsid w:val="009D4B8F"/>
    <w:rsid w:val="00C56A2D"/>
    <w:rsid w:val="00C61B11"/>
    <w:rsid w:val="00D0147F"/>
    <w:rsid w:val="00E41E15"/>
    <w:rsid w:val="00E6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6EE9A"/>
  <w15:chartTrackingRefBased/>
  <w15:docId w15:val="{F18180F7-4EC7-4A36-B076-A8CC97A6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85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29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2025-02-27T08:59:00Z</dcterms:created>
  <dcterms:modified xsi:type="dcterms:W3CDTF">2025-02-27T09:05:00Z</dcterms:modified>
</cp:coreProperties>
</file>