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914" w:rsidRPr="00577B87" w:rsidRDefault="00577B87" w:rsidP="00DA0B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:rsidR="00DA0BEF" w:rsidRPr="00F418E8" w:rsidRDefault="00577B87" w:rsidP="00577B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418E8">
        <w:rPr>
          <w:rFonts w:ascii="Times New Roman" w:hAnsi="Times New Roman" w:cs="Times New Roman"/>
          <w:sz w:val="28"/>
          <w:szCs w:val="28"/>
        </w:rPr>
        <w:t xml:space="preserve"> реквизитах </w:t>
      </w:r>
      <w:r w:rsidR="009C7B0A">
        <w:rPr>
          <w:rFonts w:ascii="Times New Roman" w:hAnsi="Times New Roman" w:cs="Times New Roman"/>
          <w:sz w:val="28"/>
          <w:szCs w:val="28"/>
        </w:rPr>
        <w:t>Единого казначейского счета</w:t>
      </w:r>
      <w:r w:rsidR="00FE7B76">
        <w:rPr>
          <w:rFonts w:ascii="Times New Roman" w:hAnsi="Times New Roman" w:cs="Times New Roman"/>
          <w:sz w:val="28"/>
          <w:szCs w:val="28"/>
        </w:rPr>
        <w:t>, а также счета для осуществления и отражения операций по учету и распределению поступлений в бюджетную систему Российской Федерации открытых Управлению Федерального Казначейства по Луганской Народной Республике:</w:t>
      </w:r>
    </w:p>
    <w:p w:rsidR="00DA0BEF" w:rsidRDefault="00DA0BEF" w:rsidP="00DA0B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A0BEF" w:rsidRDefault="00DA0BEF" w:rsidP="00DA0B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0A4D" w:rsidRDefault="00DA0BEF" w:rsidP="008C0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Е</w:t>
      </w:r>
      <w:r w:rsidR="008C0A4D">
        <w:rPr>
          <w:rFonts w:ascii="Times New Roman" w:hAnsi="Times New Roman" w:cs="Times New Roman"/>
          <w:sz w:val="28"/>
          <w:szCs w:val="28"/>
        </w:rPr>
        <w:t>диного</w:t>
      </w:r>
    </w:p>
    <w:p w:rsidR="00DA0BEF" w:rsidRPr="0055588D" w:rsidRDefault="008C0A4D" w:rsidP="008C0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счета</w:t>
      </w:r>
      <w:r w:rsidR="00DA0BEF">
        <w:rPr>
          <w:rFonts w:ascii="Times New Roman" w:hAnsi="Times New Roman" w:cs="Times New Roman"/>
          <w:sz w:val="28"/>
          <w:szCs w:val="28"/>
        </w:rPr>
        <w:t xml:space="preserve">: </w:t>
      </w:r>
      <w:r w:rsidR="0022382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2382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E1D68" w:rsidRPr="00AE1D68">
        <w:rPr>
          <w:rFonts w:ascii="Times New Roman" w:hAnsi="Times New Roman" w:cs="Times New Roman"/>
          <w:sz w:val="28"/>
          <w:szCs w:val="28"/>
        </w:rPr>
        <w:t>4</w:t>
      </w:r>
      <w:r w:rsidR="00AE1D68" w:rsidRPr="0055588D">
        <w:rPr>
          <w:rFonts w:ascii="Times New Roman" w:hAnsi="Times New Roman" w:cs="Times New Roman"/>
          <w:sz w:val="28"/>
          <w:szCs w:val="28"/>
        </w:rPr>
        <w:t>0102810245370000096</w:t>
      </w:r>
    </w:p>
    <w:p w:rsidR="008C0A4D" w:rsidRDefault="008C0A4D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A4D" w:rsidRDefault="00223820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К</w:t>
      </w:r>
      <w:r w:rsidR="008C0A4D">
        <w:rPr>
          <w:rFonts w:ascii="Times New Roman" w:hAnsi="Times New Roman" w:cs="Times New Roman"/>
          <w:sz w:val="28"/>
          <w:szCs w:val="28"/>
        </w:rPr>
        <w:t>азначейского</w:t>
      </w:r>
    </w:p>
    <w:p w:rsidR="00223820" w:rsidRDefault="008C0A4D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счета</w:t>
      </w:r>
      <w:r w:rsidR="00223820"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23820">
        <w:rPr>
          <w:rFonts w:ascii="Times New Roman" w:hAnsi="Times New Roman" w:cs="Times New Roman"/>
          <w:sz w:val="28"/>
          <w:szCs w:val="28"/>
        </w:rPr>
        <w:t xml:space="preserve">                                  03100643000000018300 </w:t>
      </w:r>
    </w:p>
    <w:p w:rsidR="00223820" w:rsidRDefault="00223820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«Средства поступлений, являющихся  </w:t>
      </w:r>
    </w:p>
    <w:p w:rsidR="00223820" w:rsidRDefault="00223820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источником формирования доходов                 </w:t>
      </w:r>
    </w:p>
    <w:p w:rsidR="00223820" w:rsidRDefault="00223820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бюджетов бюджетной системы </w:t>
      </w:r>
    </w:p>
    <w:p w:rsidR="00223820" w:rsidRDefault="00223820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Российской Федерации»     </w:t>
      </w:r>
    </w:p>
    <w:p w:rsidR="00223820" w:rsidRDefault="00223820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E1D68" w:rsidRDefault="00AE1D68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D68" w:rsidRPr="0055588D" w:rsidRDefault="00AE1D68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БИК </w:t>
      </w:r>
      <w:proofErr w:type="gramStart"/>
      <w:r w:rsidR="00BD673B">
        <w:rPr>
          <w:rFonts w:ascii="Times New Roman" w:hAnsi="Times New Roman" w:cs="Times New Roman"/>
          <w:sz w:val="28"/>
          <w:szCs w:val="28"/>
        </w:rPr>
        <w:t>банка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044371</w:t>
      </w:r>
      <w:r w:rsidR="00075FA3" w:rsidRPr="0055588D">
        <w:rPr>
          <w:rFonts w:ascii="Times New Roman" w:hAnsi="Times New Roman" w:cs="Times New Roman"/>
          <w:sz w:val="28"/>
          <w:szCs w:val="28"/>
        </w:rPr>
        <w:t>902</w:t>
      </w:r>
    </w:p>
    <w:p w:rsidR="00223820" w:rsidRDefault="00223820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right" w:tblpY="-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4"/>
      </w:tblGrid>
      <w:tr w:rsidR="0055588D" w:rsidTr="0055588D">
        <w:trPr>
          <w:trHeight w:val="647"/>
        </w:trPr>
        <w:tc>
          <w:tcPr>
            <w:tcW w:w="5834" w:type="dxa"/>
          </w:tcPr>
          <w:p w:rsidR="0055588D" w:rsidRDefault="0055588D" w:rsidP="00555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88D">
              <w:rPr>
                <w:rFonts w:ascii="Times New Roman" w:hAnsi="Times New Roman" w:cs="Times New Roman"/>
                <w:sz w:val="28"/>
                <w:szCs w:val="28"/>
              </w:rPr>
              <w:t>Отделение Луганск банка России//УФК по                  Луганской Народной Республике</w:t>
            </w:r>
            <w:r w:rsidR="007A3CC1">
              <w:rPr>
                <w:rFonts w:ascii="Times New Roman" w:hAnsi="Times New Roman" w:cs="Times New Roman"/>
                <w:sz w:val="28"/>
                <w:szCs w:val="28"/>
              </w:rPr>
              <w:t>, г Луганск</w:t>
            </w:r>
            <w:r w:rsidRPr="0055588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55588D" w:rsidTr="0055588D">
        <w:trPr>
          <w:trHeight w:val="331"/>
        </w:trPr>
        <w:tc>
          <w:tcPr>
            <w:tcW w:w="5834" w:type="dxa"/>
          </w:tcPr>
          <w:p w:rsidR="0055588D" w:rsidRPr="0055588D" w:rsidRDefault="0055588D" w:rsidP="005558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588D" w:rsidRDefault="00223820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</w:t>
      </w:r>
    </w:p>
    <w:p w:rsidR="0055588D" w:rsidRDefault="00BD673B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банка</w:t>
      </w:r>
      <w:r w:rsidR="00223820">
        <w:rPr>
          <w:rFonts w:ascii="Times New Roman" w:hAnsi="Times New Roman" w:cs="Times New Roman"/>
          <w:sz w:val="28"/>
          <w:szCs w:val="28"/>
        </w:rPr>
        <w:t xml:space="preserve">:    </w:t>
      </w:r>
      <w:r w:rsidR="0055588D">
        <w:rPr>
          <w:rFonts w:ascii="Times New Roman" w:hAnsi="Times New Roman" w:cs="Times New Roman"/>
          <w:sz w:val="28"/>
          <w:szCs w:val="28"/>
        </w:rPr>
        <w:tab/>
      </w:r>
    </w:p>
    <w:p w:rsidR="00223820" w:rsidRDefault="00223820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BBF" w:rsidRDefault="00D57414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ОКТМО                                    </w:t>
      </w:r>
      <w:r w:rsidR="00A26B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BBF">
        <w:rPr>
          <w:rFonts w:ascii="Times New Roman" w:hAnsi="Times New Roman" w:cs="Times New Roman"/>
          <w:sz w:val="28"/>
          <w:szCs w:val="28"/>
        </w:rPr>
        <w:t xml:space="preserve">в соответствии с общероссийским классификатором     </w:t>
      </w:r>
    </w:p>
    <w:p w:rsidR="00A26BBF" w:rsidRDefault="00A26BBF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территориальных муниципальных образований,</w:t>
      </w:r>
    </w:p>
    <w:p w:rsidR="00A26BBF" w:rsidRDefault="00A26BBF" w:rsidP="00A26B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который утвержден приказом Росстандарта </w:t>
      </w:r>
    </w:p>
    <w:p w:rsidR="00A26BBF" w:rsidRDefault="00A26BBF" w:rsidP="00A26B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от 14.06.2023 № 159-ст (с учетом изменений </w:t>
      </w:r>
    </w:p>
    <w:p w:rsidR="00A26BBF" w:rsidRDefault="00A26BBF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1/2013-661/2023) с 1 января 2024 года внесены </w:t>
      </w:r>
    </w:p>
    <w:p w:rsidR="00223820" w:rsidRDefault="00A26BBF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изменения в перечень ОКТМО муниципальных          </w:t>
      </w:r>
    </w:p>
    <w:p w:rsidR="00A26BBF" w:rsidRDefault="00A26BBF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образований региона.</w:t>
      </w:r>
    </w:p>
    <w:p w:rsidR="0055588D" w:rsidRDefault="0055588D" w:rsidP="00223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820" w:rsidRPr="00883814" w:rsidRDefault="00223820" w:rsidP="002238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83814">
        <w:rPr>
          <w:rFonts w:ascii="Times New Roman" w:hAnsi="Times New Roman" w:cs="Times New Roman"/>
          <w:sz w:val="28"/>
          <w:szCs w:val="28"/>
        </w:rPr>
        <w:t>Обращаем Ваше внимание, что</w:t>
      </w:r>
      <w:r w:rsidR="006C1CF5" w:rsidRPr="006C1CF5">
        <w:rPr>
          <w:rFonts w:ascii="Times New Roman" w:hAnsi="Times New Roman" w:cs="Times New Roman"/>
          <w:sz w:val="28"/>
          <w:szCs w:val="28"/>
        </w:rPr>
        <w:t xml:space="preserve"> </w:t>
      </w:r>
      <w:r w:rsidR="006C1CF5">
        <w:rPr>
          <w:rFonts w:ascii="Times New Roman" w:hAnsi="Times New Roman" w:cs="Times New Roman"/>
          <w:sz w:val="28"/>
          <w:szCs w:val="28"/>
        </w:rPr>
        <w:t>правила указания информации в реквизитах распоряжений о переводе денежных средств в уплату платежей в бюджетную систему Российской Федерации утверждены Приказом Минфина России от 12.11.2013 №107н.</w:t>
      </w:r>
      <w:r w:rsidR="00883814">
        <w:rPr>
          <w:rFonts w:ascii="Times New Roman" w:hAnsi="Times New Roman" w:cs="Times New Roman"/>
          <w:sz w:val="28"/>
          <w:szCs w:val="28"/>
        </w:rPr>
        <w:t xml:space="preserve"> </w:t>
      </w:r>
      <w:r w:rsidR="006C1CF5">
        <w:rPr>
          <w:rFonts w:ascii="Times New Roman" w:hAnsi="Times New Roman" w:cs="Times New Roman"/>
          <w:sz w:val="28"/>
          <w:szCs w:val="28"/>
        </w:rPr>
        <w:t>С</w:t>
      </w:r>
      <w:r w:rsidR="00883814">
        <w:rPr>
          <w:rFonts w:ascii="Times New Roman" w:hAnsi="Times New Roman" w:cs="Times New Roman"/>
          <w:sz w:val="28"/>
          <w:szCs w:val="28"/>
        </w:rPr>
        <w:t xml:space="preserve">ведения о реквизитах счета и информацию, необходимую для заполнения расчетных документов на перечисление налогов, сборов, страховых взносов и иных платежей в  бюджетную систему </w:t>
      </w:r>
      <w:r w:rsidR="00F418E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883814">
        <w:rPr>
          <w:rFonts w:ascii="Times New Roman" w:hAnsi="Times New Roman" w:cs="Times New Roman"/>
          <w:sz w:val="28"/>
          <w:szCs w:val="28"/>
        </w:rPr>
        <w:t xml:space="preserve"> </w:t>
      </w:r>
      <w:r w:rsidR="00883814" w:rsidRPr="00883814">
        <w:rPr>
          <w:rFonts w:ascii="Times New Roman" w:hAnsi="Times New Roman" w:cs="Times New Roman"/>
          <w:b/>
          <w:bCs/>
          <w:sz w:val="28"/>
          <w:szCs w:val="28"/>
        </w:rPr>
        <w:t>до плательщиков доводят администраторы доходов бюджета.</w:t>
      </w:r>
    </w:p>
    <w:p w:rsidR="00223820" w:rsidRPr="00883814" w:rsidRDefault="00223820" w:rsidP="002238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23820" w:rsidRPr="00883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BEF"/>
    <w:rsid w:val="00075FA3"/>
    <w:rsid w:val="00223820"/>
    <w:rsid w:val="00544815"/>
    <w:rsid w:val="0055588D"/>
    <w:rsid w:val="00577B87"/>
    <w:rsid w:val="00655914"/>
    <w:rsid w:val="006C1CF5"/>
    <w:rsid w:val="006E74F3"/>
    <w:rsid w:val="007A3CC1"/>
    <w:rsid w:val="00883814"/>
    <w:rsid w:val="008C0A4D"/>
    <w:rsid w:val="008D2469"/>
    <w:rsid w:val="008F02A3"/>
    <w:rsid w:val="009C7B0A"/>
    <w:rsid w:val="00A26BBF"/>
    <w:rsid w:val="00AE1D68"/>
    <w:rsid w:val="00B848A1"/>
    <w:rsid w:val="00BD673B"/>
    <w:rsid w:val="00D57414"/>
    <w:rsid w:val="00D62BA6"/>
    <w:rsid w:val="00DA0BEF"/>
    <w:rsid w:val="00E21650"/>
    <w:rsid w:val="00F418E8"/>
    <w:rsid w:val="00F802F2"/>
    <w:rsid w:val="00FC6D8F"/>
    <w:rsid w:val="00FE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CAB06-49C6-4DF6-9FF8-6BFBF353C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5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Немец Юлия Владимировна</dc:creator>
  <cp:keywords/>
  <dc:description/>
  <cp:lastModifiedBy>Корнеева Вита Васильвна</cp:lastModifiedBy>
  <cp:revision>2</cp:revision>
  <cp:lastPrinted>2023-02-20T12:19:00Z</cp:lastPrinted>
  <dcterms:created xsi:type="dcterms:W3CDTF">2025-09-03T14:21:00Z</dcterms:created>
  <dcterms:modified xsi:type="dcterms:W3CDTF">2025-09-03T14:21:00Z</dcterms:modified>
</cp:coreProperties>
</file>