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536" w:type="dxa"/>
        <w:tblInd w:w="5387" w:type="dxa"/>
        <w:tblLook w:val="04A0" w:firstRow="1" w:lastRow="0" w:firstColumn="1" w:lastColumn="0" w:noHBand="0" w:noVBand="1"/>
      </w:tblPr>
      <w:tblGrid>
        <w:gridCol w:w="4536"/>
      </w:tblGrid>
      <w:tr w:rsidR="004B4DD6">
        <w:tc>
          <w:tcPr>
            <w:tcW w:w="4536" w:type="dxa"/>
            <w:shd w:val="clear" w:color="auto" w:fill="auto"/>
          </w:tcPr>
          <w:p w:rsidR="004B4DD6" w:rsidRDefault="00252B06">
            <w:pPr>
              <w:tabs>
                <w:tab w:val="left" w:pos="7515"/>
              </w:tabs>
              <w:jc w:val="center"/>
              <w:rPr>
                <w:sz w:val="28"/>
                <w:szCs w:val="28"/>
              </w:rPr>
            </w:pPr>
            <w:r>
              <w:rPr>
                <w:sz w:val="28"/>
                <w:szCs w:val="28"/>
              </w:rPr>
              <w:t>УТВЕРЖДЕН</w:t>
            </w:r>
          </w:p>
          <w:p w:rsidR="004B4DD6" w:rsidRDefault="004B4DD6">
            <w:pPr>
              <w:tabs>
                <w:tab w:val="left" w:pos="7515"/>
              </w:tabs>
              <w:jc w:val="center"/>
              <w:rPr>
                <w:sz w:val="28"/>
                <w:szCs w:val="28"/>
              </w:rPr>
            </w:pPr>
          </w:p>
          <w:p w:rsidR="004B4DD6" w:rsidRDefault="00252B06">
            <w:pPr>
              <w:tabs>
                <w:tab w:val="left" w:pos="7515"/>
              </w:tabs>
              <w:jc w:val="center"/>
              <w:rPr>
                <w:sz w:val="28"/>
                <w:szCs w:val="28"/>
              </w:rPr>
            </w:pPr>
            <w:r>
              <w:rPr>
                <w:sz w:val="28"/>
                <w:szCs w:val="28"/>
              </w:rPr>
              <w:t>приказом УФК</w:t>
            </w:r>
          </w:p>
          <w:p w:rsidR="004B4DD6" w:rsidRDefault="00252B06">
            <w:pPr>
              <w:tabs>
                <w:tab w:val="left" w:pos="7515"/>
              </w:tabs>
              <w:jc w:val="center"/>
              <w:rPr>
                <w:sz w:val="28"/>
                <w:szCs w:val="28"/>
              </w:rPr>
            </w:pPr>
            <w:r>
              <w:rPr>
                <w:sz w:val="28"/>
                <w:szCs w:val="28"/>
              </w:rPr>
              <w:t>по Республике Крым</w:t>
            </w:r>
          </w:p>
          <w:p w:rsidR="004B4DD6" w:rsidRDefault="00252B06">
            <w:pPr>
              <w:tabs>
                <w:tab w:val="left" w:pos="7515"/>
              </w:tabs>
              <w:jc w:val="center"/>
              <w:rPr>
                <w:sz w:val="28"/>
                <w:szCs w:val="28"/>
              </w:rPr>
            </w:pPr>
            <w:r>
              <w:rPr>
                <w:sz w:val="28"/>
                <w:szCs w:val="28"/>
              </w:rPr>
              <w:t>от 04.03.2020 № 47</w:t>
            </w:r>
          </w:p>
          <w:p w:rsidR="004B4DD6" w:rsidRDefault="00252B06" w:rsidP="00663563">
            <w:pPr>
              <w:tabs>
                <w:tab w:val="left" w:pos="7515"/>
              </w:tabs>
              <w:jc w:val="center"/>
              <w:rPr>
                <w:sz w:val="28"/>
                <w:szCs w:val="28"/>
              </w:rPr>
            </w:pPr>
            <w:r>
              <w:rPr>
                <w:sz w:val="28"/>
                <w:szCs w:val="28"/>
              </w:rPr>
              <w:t>(с изм. от 06.11.2020 № 236</w:t>
            </w:r>
            <w:r w:rsidR="00663563">
              <w:rPr>
                <w:sz w:val="28"/>
                <w:szCs w:val="28"/>
              </w:rPr>
              <w:t>,</w:t>
            </w:r>
          </w:p>
          <w:p w:rsidR="00663563" w:rsidRDefault="00663563" w:rsidP="00663563">
            <w:pPr>
              <w:tabs>
                <w:tab w:val="left" w:pos="7515"/>
              </w:tabs>
              <w:jc w:val="center"/>
              <w:rPr>
                <w:sz w:val="28"/>
                <w:szCs w:val="28"/>
              </w:rPr>
            </w:pPr>
            <w:r>
              <w:rPr>
                <w:sz w:val="28"/>
                <w:szCs w:val="28"/>
              </w:rPr>
              <w:t>от 15.01.2025 № 2)</w:t>
            </w:r>
          </w:p>
        </w:tc>
      </w:tr>
    </w:tbl>
    <w:p w:rsidR="004B4DD6" w:rsidRDefault="004B4DD6">
      <w:pPr>
        <w:pStyle w:val="ConsPlusNormal"/>
        <w:spacing w:line="360" w:lineRule="auto"/>
        <w:ind w:hanging="142"/>
        <w:jc w:val="both"/>
        <w:rPr>
          <w:rFonts w:ascii="Times New Roman" w:hAnsi="Times New Roman" w:cs="Times New Roman"/>
          <w:sz w:val="28"/>
          <w:szCs w:val="28"/>
        </w:rPr>
      </w:pPr>
    </w:p>
    <w:p w:rsidR="004B4DD6" w:rsidRDefault="00252B06">
      <w:pPr>
        <w:pStyle w:val="ConsPlusTitle"/>
        <w:jc w:val="center"/>
        <w:rPr>
          <w:rFonts w:ascii="Times New Roman" w:hAnsi="Times New Roman" w:cs="Times New Roman"/>
          <w:b w:val="0"/>
          <w:sz w:val="28"/>
          <w:szCs w:val="28"/>
        </w:rPr>
      </w:pPr>
      <w:bookmarkStart w:id="0" w:name="P38"/>
      <w:bookmarkEnd w:id="0"/>
      <w:r>
        <w:rPr>
          <w:rFonts w:ascii="Times New Roman" w:hAnsi="Times New Roman" w:cs="Times New Roman"/>
          <w:b w:val="0"/>
          <w:sz w:val="28"/>
          <w:szCs w:val="28"/>
        </w:rPr>
        <w:t xml:space="preserve">Служебный распорядок </w:t>
      </w:r>
    </w:p>
    <w:p w:rsidR="004B4DD6" w:rsidRDefault="00252B06">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Управления Федерального казначейства по Республике Крым</w:t>
      </w:r>
    </w:p>
    <w:p w:rsidR="004B4DD6" w:rsidRDefault="004B4DD6">
      <w:pPr>
        <w:pStyle w:val="ConsPlusNormal"/>
        <w:ind w:firstLine="709"/>
        <w:jc w:val="both"/>
        <w:rPr>
          <w:rFonts w:ascii="Times New Roman" w:hAnsi="Times New Roman" w:cs="Times New Roman"/>
          <w:sz w:val="28"/>
          <w:szCs w:val="28"/>
        </w:rPr>
      </w:pPr>
    </w:p>
    <w:p w:rsidR="004B4DD6" w:rsidRDefault="00252B06">
      <w:pPr>
        <w:pStyle w:val="ConsPlusTitle"/>
        <w:jc w:val="center"/>
        <w:outlineLvl w:val="1"/>
        <w:rPr>
          <w:rFonts w:ascii="Times New Roman" w:hAnsi="Times New Roman" w:cs="Times New Roman"/>
          <w:b w:val="0"/>
          <w:sz w:val="28"/>
          <w:szCs w:val="28"/>
        </w:rPr>
      </w:pPr>
      <w:r>
        <w:rPr>
          <w:rFonts w:ascii="Times New Roman" w:hAnsi="Times New Roman" w:cs="Times New Roman"/>
          <w:b w:val="0"/>
          <w:sz w:val="28"/>
          <w:szCs w:val="28"/>
        </w:rPr>
        <w:t>I. Общие положения</w:t>
      </w:r>
    </w:p>
    <w:p w:rsidR="004B4DD6" w:rsidRDefault="004B4DD6">
      <w:pPr>
        <w:pStyle w:val="ConsPlusTitle"/>
        <w:tabs>
          <w:tab w:val="left" w:pos="993"/>
        </w:tabs>
        <w:ind w:firstLine="709"/>
        <w:jc w:val="both"/>
        <w:rPr>
          <w:rFonts w:ascii="Times New Roman" w:hAnsi="Times New Roman" w:cs="Times New Roman"/>
          <w:b w:val="0"/>
          <w:sz w:val="28"/>
          <w:szCs w:val="28"/>
        </w:rPr>
      </w:pPr>
    </w:p>
    <w:p w:rsidR="004B4DD6" w:rsidRDefault="00252B06">
      <w:pPr>
        <w:pStyle w:val="ConsPlusTitle"/>
        <w:numPr>
          <w:ilvl w:val="0"/>
          <w:numId w:val="1"/>
        </w:numPr>
        <w:tabs>
          <w:tab w:val="left" w:pos="993"/>
        </w:tabs>
        <w:spacing w:line="360" w:lineRule="auto"/>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Настоящий Служебный распорядок </w:t>
      </w:r>
      <w:r>
        <w:rPr>
          <w:rFonts w:ascii="Times New Roman" w:hAnsi="Times New Roman" w:cs="Times New Roman"/>
          <w:b w:val="0"/>
          <w:sz w:val="28"/>
          <w:szCs w:val="28"/>
        </w:rPr>
        <w:t xml:space="preserve">Управления Федерального казначейства по Республике Крым (далее - Служебный распорядок) </w:t>
      </w:r>
      <w:r>
        <w:rPr>
          <w:rFonts w:ascii="Times New Roman" w:hAnsi="Times New Roman" w:cs="Times New Roman"/>
          <w:sz w:val="28"/>
          <w:szCs w:val="28"/>
        </w:rPr>
        <w:t>регла</w:t>
      </w:r>
      <w:r>
        <w:rPr>
          <w:rFonts w:ascii="Times New Roman" w:hAnsi="Times New Roman" w:cs="Times New Roman"/>
          <w:b w:val="0"/>
          <w:sz w:val="28"/>
          <w:szCs w:val="28"/>
        </w:rPr>
        <w:t xml:space="preserve">ментирует режим служебного времени и времени отдыха федеральных государственных гражданских служащих Управления Федерального казначейства по Республике Крым (далее </w:t>
      </w:r>
      <w:r>
        <w:rPr>
          <w:rFonts w:ascii="Times New Roman" w:hAnsi="Times New Roman" w:cs="Times New Roman"/>
          <w:b w:val="0"/>
          <w:sz w:val="28"/>
          <w:szCs w:val="28"/>
        </w:rPr>
        <w:t>- гражданские служащие).</w:t>
      </w:r>
    </w:p>
    <w:p w:rsidR="004B4DD6" w:rsidRDefault="00252B06">
      <w:pPr>
        <w:pStyle w:val="ConsPlusNormal"/>
        <w:numPr>
          <w:ilvl w:val="0"/>
          <w:numId w:val="1"/>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Служебный распорядок способствует рациональной организации служебной деятельности гражданских служащих, повышению ее эффективности, укреплению служебной дисциплины и соблюдению норм служебного поведения в Управлении Федерального ка</w:t>
      </w:r>
      <w:r>
        <w:rPr>
          <w:rFonts w:ascii="Times New Roman" w:hAnsi="Times New Roman" w:cs="Times New Roman"/>
          <w:sz w:val="28"/>
          <w:szCs w:val="28"/>
        </w:rPr>
        <w:t>значейства по Республике Крым (далее – Управление).</w:t>
      </w:r>
    </w:p>
    <w:p w:rsidR="004B4DD6" w:rsidRDefault="00252B06">
      <w:pPr>
        <w:pStyle w:val="ConsPlusNormal"/>
        <w:numPr>
          <w:ilvl w:val="0"/>
          <w:numId w:val="1"/>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заключении служебного контракта гражданин, поступающий на федеральную государственную гражданскую службу (далее - гражданская служба) в Управление, должен быть ознакомлен с настоящим Служебным распоря</w:t>
      </w:r>
      <w:r>
        <w:rPr>
          <w:rFonts w:ascii="Times New Roman" w:hAnsi="Times New Roman" w:cs="Times New Roman"/>
          <w:sz w:val="28"/>
          <w:szCs w:val="28"/>
        </w:rPr>
        <w:t>дком.</w:t>
      </w:r>
    </w:p>
    <w:p w:rsidR="004B4DD6" w:rsidRDefault="00252B06">
      <w:pPr>
        <w:pStyle w:val="ConsPlusNormal"/>
        <w:numPr>
          <w:ilvl w:val="0"/>
          <w:numId w:val="1"/>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Гражданские служащие обязаны соблюдать настоящий Служебный распорядок.</w:t>
      </w:r>
    </w:p>
    <w:p w:rsidR="004B4DD6" w:rsidRDefault="00252B06">
      <w:pPr>
        <w:pStyle w:val="ConsPlusNormal"/>
        <w:numPr>
          <w:ilvl w:val="0"/>
          <w:numId w:val="1"/>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Вопросы, не урегулированные Служебным распорядком, рассматриваются в соответствии с законодательством Российской Федерации о государственной гражданской службе Российской Федераци</w:t>
      </w:r>
      <w:r>
        <w:rPr>
          <w:rFonts w:ascii="Times New Roman" w:hAnsi="Times New Roman" w:cs="Times New Roman"/>
          <w:sz w:val="28"/>
          <w:szCs w:val="28"/>
        </w:rPr>
        <w:t>и и трудовым законодательством Российской Федерации.</w:t>
      </w:r>
    </w:p>
    <w:p w:rsidR="004B4DD6" w:rsidRDefault="004B4DD6">
      <w:pPr>
        <w:pStyle w:val="ConsPlusNormal"/>
        <w:tabs>
          <w:tab w:val="left" w:pos="993"/>
        </w:tabs>
        <w:spacing w:line="360" w:lineRule="auto"/>
        <w:ind w:left="709" w:firstLine="0"/>
        <w:jc w:val="both"/>
        <w:rPr>
          <w:rFonts w:ascii="Times New Roman" w:hAnsi="Times New Roman" w:cs="Times New Roman"/>
          <w:sz w:val="28"/>
          <w:szCs w:val="28"/>
        </w:rPr>
      </w:pPr>
    </w:p>
    <w:p w:rsidR="004B4DD6" w:rsidRDefault="00252B06">
      <w:pPr>
        <w:pStyle w:val="ConsPlusTitle"/>
        <w:tabs>
          <w:tab w:val="left" w:pos="993"/>
        </w:tabs>
        <w:jc w:val="center"/>
        <w:outlineLvl w:val="1"/>
        <w:rPr>
          <w:rFonts w:ascii="Times New Roman" w:hAnsi="Times New Roman" w:cs="Times New Roman"/>
          <w:b w:val="0"/>
          <w:sz w:val="28"/>
          <w:szCs w:val="28"/>
        </w:rPr>
      </w:pPr>
      <w:r>
        <w:rPr>
          <w:rFonts w:ascii="Times New Roman" w:hAnsi="Times New Roman" w:cs="Times New Roman"/>
          <w:b w:val="0"/>
          <w:sz w:val="28"/>
          <w:szCs w:val="28"/>
        </w:rPr>
        <w:lastRenderedPageBreak/>
        <w:t>II. Служебное время</w:t>
      </w:r>
    </w:p>
    <w:p w:rsidR="004B4DD6" w:rsidRDefault="004B4DD6">
      <w:pPr>
        <w:pStyle w:val="ConsPlusNormal"/>
        <w:tabs>
          <w:tab w:val="left" w:pos="993"/>
        </w:tabs>
        <w:ind w:firstLine="709"/>
        <w:jc w:val="both"/>
        <w:rPr>
          <w:rFonts w:ascii="Times New Roman" w:hAnsi="Times New Roman" w:cs="Times New Roman"/>
          <w:sz w:val="28"/>
          <w:szCs w:val="28"/>
        </w:rPr>
      </w:pPr>
    </w:p>
    <w:p w:rsidR="004B4DD6" w:rsidRDefault="00252B06">
      <w:pPr>
        <w:pStyle w:val="ConsPlusNormal"/>
        <w:numPr>
          <w:ilvl w:val="0"/>
          <w:numId w:val="1"/>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Служебное время - время, в течение которого гражданский служащий в соответствии со Служебным распорядком и условиями служебного контракта должен исполнять свои должностные обязаннос</w:t>
      </w:r>
      <w:r>
        <w:rPr>
          <w:rFonts w:ascii="Times New Roman" w:hAnsi="Times New Roman" w:cs="Times New Roman"/>
          <w:sz w:val="28"/>
          <w:szCs w:val="28"/>
        </w:rPr>
        <w:t>ти, а также иные периоды, которые в соответствии с федеральными законами и иными нормативными правовыми актами Российской Федерации относятся к служебному времени.</w:t>
      </w:r>
      <w:r>
        <w:rPr>
          <w:rFonts w:ascii="Times New Roman" w:hAnsi="Times New Roman" w:cs="Times New Roman"/>
          <w:sz w:val="28"/>
          <w:szCs w:val="28"/>
          <w:vertAlign w:val="superscript"/>
        </w:rPr>
        <w:t>1</w:t>
      </w:r>
    </w:p>
    <w:p w:rsidR="004B4DD6" w:rsidRDefault="00252B06">
      <w:pPr>
        <w:pStyle w:val="ConsPlusNormal"/>
        <w:numPr>
          <w:ilvl w:val="0"/>
          <w:numId w:val="1"/>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Нормальная продолжительность служебного времени для гражданских служащих Управления не може</w:t>
      </w:r>
      <w:r>
        <w:rPr>
          <w:rFonts w:ascii="Times New Roman" w:hAnsi="Times New Roman" w:cs="Times New Roman"/>
          <w:sz w:val="28"/>
          <w:szCs w:val="28"/>
        </w:rPr>
        <w:t>т превышать 40 часов в неделю.</w:t>
      </w:r>
    </w:p>
    <w:p w:rsidR="004B4DD6" w:rsidRDefault="00252B06">
      <w:pPr>
        <w:pStyle w:val="ConsPlusNormal"/>
        <w:tabs>
          <w:tab w:val="left" w:pos="993"/>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Управлении устанавливается пятидневная служебная неделя с двумя выходными днями - суббота и воскресенье.</w:t>
      </w:r>
    </w:p>
    <w:p w:rsidR="004B4DD6" w:rsidRDefault="00252B06">
      <w:pPr>
        <w:pStyle w:val="ConsPlusNormal"/>
        <w:tabs>
          <w:tab w:val="left" w:pos="993"/>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Время начала и окончания службы и перерыва для отдыха и питания устанавливается следующее:</w:t>
      </w:r>
    </w:p>
    <w:p w:rsidR="004B4DD6" w:rsidRDefault="00252B06">
      <w:pPr>
        <w:pStyle w:val="ConsPlusNormal"/>
        <w:tabs>
          <w:tab w:val="left" w:pos="993"/>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начало службы - 9 часов 00 </w:t>
      </w:r>
      <w:r>
        <w:rPr>
          <w:rFonts w:ascii="Times New Roman" w:hAnsi="Times New Roman" w:cs="Times New Roman"/>
          <w:sz w:val="28"/>
          <w:szCs w:val="28"/>
        </w:rPr>
        <w:t>минут;</w:t>
      </w:r>
    </w:p>
    <w:p w:rsidR="004B4DD6" w:rsidRDefault="00252B06">
      <w:pPr>
        <w:pStyle w:val="ConsPlusNormal"/>
        <w:tabs>
          <w:tab w:val="left" w:pos="993"/>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окончание службы - 18 часов 00 минут (в пятницу - 16 часов 45 минут).</w:t>
      </w:r>
    </w:p>
    <w:p w:rsidR="004B4DD6" w:rsidRDefault="00252B06">
      <w:pPr>
        <w:pStyle w:val="ConsPlusNormal"/>
        <w:tabs>
          <w:tab w:val="left" w:pos="993"/>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Перерыв для отдыха и питания - с 13 часов 00 минут до 13 часов 45 минут.</w:t>
      </w:r>
    </w:p>
    <w:p w:rsidR="004B4DD6" w:rsidRDefault="00252B06">
      <w:pPr>
        <w:pStyle w:val="ConsPlusNormal"/>
        <w:tabs>
          <w:tab w:val="left" w:pos="993"/>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трудовым законодательством Российской Федерации в предпраздничные дни продолжительность с</w:t>
      </w:r>
      <w:r>
        <w:rPr>
          <w:rFonts w:ascii="Times New Roman" w:hAnsi="Times New Roman" w:cs="Times New Roman"/>
          <w:sz w:val="28"/>
          <w:szCs w:val="28"/>
        </w:rPr>
        <w:t>лужебного дня сокращается на 1 час.</w:t>
      </w:r>
    </w:p>
    <w:p w:rsidR="004B4DD6" w:rsidRDefault="00252B06">
      <w:pPr>
        <w:pStyle w:val="ConsPlusNormal"/>
        <w:tabs>
          <w:tab w:val="left" w:pos="993"/>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совпадении выходного и нерабочего праздничного дня перенос выходного дня осуществляется в соответствии с трудовым законодательством Российской Федерации.</w:t>
      </w:r>
    </w:p>
    <w:p w:rsidR="004B4DD6" w:rsidRDefault="00252B06">
      <w:pPr>
        <w:pStyle w:val="ConsPlusNormal"/>
        <w:tabs>
          <w:tab w:val="left" w:pos="993"/>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случаях, предусмотренных трудовым законодательством Российской Федерации, отдельные гражданские служащие могут быть привлечены к службе в выходные и нерабочие праздничные дни.</w:t>
      </w:r>
    </w:p>
    <w:p w:rsidR="004B4DD6" w:rsidRDefault="00252B06" w:rsidP="000439E1">
      <w:pPr>
        <w:pStyle w:val="ConsPlusNormal"/>
        <w:tabs>
          <w:tab w:val="left" w:pos="993"/>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соглашению между гражда</w:t>
      </w:r>
      <w:r>
        <w:rPr>
          <w:rFonts w:ascii="Times New Roman" w:hAnsi="Times New Roman" w:cs="Times New Roman"/>
          <w:sz w:val="28"/>
          <w:szCs w:val="28"/>
        </w:rPr>
        <w:t xml:space="preserve">нским служащим и представителем </w:t>
      </w:r>
      <w:r>
        <w:rPr>
          <w:rFonts w:ascii="Times New Roman" w:hAnsi="Times New Roman" w:cs="Times New Roman"/>
          <w:sz w:val="28"/>
          <w:szCs w:val="28"/>
        </w:rPr>
        <w:t>нанимателя может быт</w:t>
      </w:r>
      <w:r>
        <w:rPr>
          <w:rFonts w:ascii="Times New Roman" w:hAnsi="Times New Roman" w:cs="Times New Roman"/>
          <w:sz w:val="28"/>
          <w:szCs w:val="28"/>
        </w:rPr>
        <w:t>ь изменено начало и окончание служебного времени, установлен неполный служебный день или неполная служебная неделя, о чем</w:t>
      </w:r>
      <w:r>
        <w:rPr>
          <w:rFonts w:ascii="Times New Roman" w:hAnsi="Times New Roman" w:cs="Times New Roman"/>
          <w:sz w:val="28"/>
          <w:szCs w:val="28"/>
        </w:rPr>
        <w:t xml:space="preserve"> </w:t>
      </w:r>
      <w:r>
        <w:rPr>
          <w:rFonts w:ascii="Times New Roman" w:hAnsi="Times New Roman" w:cs="Times New Roman"/>
          <w:sz w:val="28"/>
          <w:szCs w:val="28"/>
        </w:rPr>
        <w:t>издается соответствующий приказ Управления и вносится изменение в</w:t>
      </w:r>
      <w:r>
        <w:rPr>
          <w:rFonts w:ascii="Times New Roman" w:hAnsi="Times New Roman" w:cs="Times New Roman"/>
          <w:sz w:val="28"/>
          <w:szCs w:val="28"/>
        </w:rPr>
        <w:t xml:space="preserve"> </w:t>
      </w:r>
      <w:r>
        <w:rPr>
          <w:rFonts w:ascii="Times New Roman" w:hAnsi="Times New Roman" w:cs="Times New Roman"/>
          <w:sz w:val="28"/>
          <w:szCs w:val="28"/>
        </w:rPr>
        <w:t>служебный   контракт.   Оплата    труда    при   неполном    служебн</w:t>
      </w:r>
      <w:r>
        <w:rPr>
          <w:rFonts w:ascii="Times New Roman" w:hAnsi="Times New Roman" w:cs="Times New Roman"/>
          <w:sz w:val="28"/>
          <w:szCs w:val="28"/>
        </w:rPr>
        <w:t>ом   времени,</w:t>
      </w:r>
    </w:p>
    <w:p w:rsidR="000439E1" w:rsidRPr="000439E1" w:rsidRDefault="000439E1" w:rsidP="000439E1">
      <w:pPr>
        <w:pStyle w:val="ConsPlusNormal"/>
        <w:tabs>
          <w:tab w:val="left" w:pos="993"/>
        </w:tabs>
        <w:spacing w:line="360" w:lineRule="auto"/>
        <w:ind w:firstLine="709"/>
        <w:jc w:val="both"/>
        <w:rPr>
          <w:rFonts w:ascii="Times New Roman" w:hAnsi="Times New Roman" w:cs="Times New Roman"/>
          <w:sz w:val="18"/>
          <w:szCs w:val="18"/>
        </w:rPr>
      </w:pPr>
      <w:bookmarkStart w:id="1" w:name="_GoBack"/>
      <w:bookmarkEnd w:id="1"/>
    </w:p>
    <w:p w:rsidR="004B4DD6" w:rsidRDefault="004B4DD6">
      <w:pPr>
        <w:pStyle w:val="ConsPlusNormal"/>
        <w:tabs>
          <w:tab w:val="left" w:pos="993"/>
        </w:tabs>
        <w:ind w:firstLine="709"/>
        <w:jc w:val="both"/>
        <w:rPr>
          <w:rFonts w:ascii="Times New Roman" w:hAnsi="Times New Roman" w:cs="Times New Roman"/>
          <w:sz w:val="10"/>
          <w:szCs w:val="10"/>
        </w:rPr>
      </w:pPr>
    </w:p>
    <w:p w:rsidR="004B4DD6" w:rsidRPr="000439E1" w:rsidRDefault="00252B06">
      <w:pPr>
        <w:pStyle w:val="ConsPlusNormal"/>
        <w:ind w:firstLine="709"/>
        <w:jc w:val="both"/>
        <w:rPr>
          <w:rFonts w:ascii="Times New Roman" w:hAnsi="Times New Roman" w:cs="Times New Roman"/>
          <w:sz w:val="16"/>
          <w:szCs w:val="16"/>
        </w:rPr>
      </w:pPr>
      <w:r w:rsidRPr="000439E1">
        <w:rPr>
          <w:rFonts w:ascii="Times New Roman" w:hAnsi="Times New Roman" w:cs="Times New Roman"/>
          <w:sz w:val="16"/>
          <w:szCs w:val="16"/>
          <w:vertAlign w:val="superscript"/>
        </w:rPr>
        <w:t>1</w:t>
      </w:r>
      <w:r w:rsidRPr="000439E1">
        <w:rPr>
          <w:rFonts w:ascii="Times New Roman" w:hAnsi="Times New Roman" w:cs="Times New Roman"/>
          <w:sz w:val="16"/>
          <w:szCs w:val="16"/>
        </w:rPr>
        <w:t xml:space="preserve"> </w:t>
      </w:r>
      <w:hyperlink r:id="rId7" w:tooltip="consultantplus://offline/ref=3E5B6B2C5B2A1009D07CEC85CFCE40585D92D40ADDD1AE47D3006692669D822F6117ECA899D2FED9BD0A69301305235C101CAEEE1EA86058nB02K" w:history="1">
        <w:r w:rsidRPr="000439E1">
          <w:rPr>
            <w:rStyle w:val="af9"/>
            <w:rFonts w:ascii="Times New Roman" w:hAnsi="Times New Roman" w:cs="Times New Roman"/>
            <w:color w:val="auto"/>
            <w:sz w:val="16"/>
            <w:szCs w:val="16"/>
            <w:u w:val="none"/>
          </w:rPr>
          <w:t>часть 1 статьи 45</w:t>
        </w:r>
      </w:hyperlink>
      <w:r w:rsidRPr="000439E1">
        <w:rPr>
          <w:rFonts w:ascii="Times New Roman" w:hAnsi="Times New Roman" w:cs="Times New Roman"/>
          <w:sz w:val="16"/>
          <w:szCs w:val="16"/>
        </w:rPr>
        <w:t xml:space="preserve"> Федерального закона от 27 июля 2004 г. № 79-ФЗ «О государственной гражданской службе Российской Федерации».</w:t>
      </w:r>
    </w:p>
    <w:p w:rsidR="004B4DD6" w:rsidRDefault="00252B06">
      <w:pPr>
        <w:pStyle w:val="ConsPlusNormal"/>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Pr>
          <w:rFonts w:ascii="Times New Roman" w:hAnsi="Times New Roman" w:cs="Times New Roman"/>
          <w:sz w:val="28"/>
          <w:szCs w:val="28"/>
        </w:rPr>
        <w:t>установленном по соглашению сторон служебного контракта, производится пр</w:t>
      </w:r>
      <w:r>
        <w:rPr>
          <w:rFonts w:ascii="Times New Roman" w:hAnsi="Times New Roman" w:cs="Times New Roman"/>
          <w:sz w:val="28"/>
          <w:szCs w:val="28"/>
        </w:rPr>
        <w:t>опорционально времени фактического исполнения служебных обязанностей.</w:t>
      </w:r>
    </w:p>
    <w:p w:rsidR="004B4DD6" w:rsidRDefault="00252B06">
      <w:pPr>
        <w:pStyle w:val="af8"/>
        <w:widowControl w:val="0"/>
        <w:numPr>
          <w:ilvl w:val="0"/>
          <w:numId w:val="1"/>
        </w:numPr>
        <w:tabs>
          <w:tab w:val="left" w:pos="1276"/>
        </w:tabs>
        <w:spacing w:line="360" w:lineRule="auto"/>
        <w:ind w:left="0" w:firstLine="709"/>
        <w:jc w:val="both"/>
        <w:rPr>
          <w:sz w:val="28"/>
          <w:szCs w:val="28"/>
        </w:rPr>
      </w:pPr>
      <w:hyperlink r:id="rId8" w:tooltip="consultantplus://offline/ref=C100344CAD3809D12342A84B25904165FE835F67C69A5A965E3C93DAD94D9442B5FAC561AD653724HFICK" w:history="1">
        <w:r>
          <w:rPr>
            <w:sz w:val="28"/>
            <w:szCs w:val="28"/>
          </w:rPr>
          <w:t>Статьей 45</w:t>
        </w:r>
      </w:hyperlink>
      <w:r>
        <w:rPr>
          <w:sz w:val="28"/>
          <w:szCs w:val="28"/>
        </w:rPr>
        <w:t xml:space="preserve"> Федерального закона от 27 июля 2004 г. № 79-ФЗ </w:t>
      </w:r>
      <w:r>
        <w:rPr>
          <w:sz w:val="28"/>
          <w:szCs w:val="28"/>
        </w:rPr>
        <w:br/>
        <w:t>«О государственной гражданской службе Российской Федерации» (далее - Закон) гражданским служащим, замещающим главные должности, уста</w:t>
      </w:r>
      <w:r>
        <w:rPr>
          <w:sz w:val="28"/>
          <w:szCs w:val="28"/>
        </w:rPr>
        <w:t>новлен ненормированный служебный день.</w:t>
      </w:r>
    </w:p>
    <w:p w:rsidR="004B4DD6" w:rsidRDefault="00252B06">
      <w:pPr>
        <w:pStyle w:val="ConsPlusNormal"/>
        <w:tabs>
          <w:tab w:val="left" w:pos="1276"/>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гражданских служащих, замещающих должности гражданской службы ведущей, старшей и младшей групп должностей в Управлении, устанавливается ненормированный служебный день, за исключением случаев, предусмотренных закон</w:t>
      </w:r>
      <w:r>
        <w:rPr>
          <w:rFonts w:ascii="Times New Roman" w:hAnsi="Times New Roman" w:cs="Times New Roman"/>
          <w:sz w:val="28"/>
          <w:szCs w:val="28"/>
        </w:rPr>
        <w:t>одательством.</w:t>
      </w:r>
    </w:p>
    <w:p w:rsidR="004B4DD6" w:rsidRDefault="00252B06">
      <w:pPr>
        <w:pStyle w:val="ConsPlusNormal"/>
        <w:tabs>
          <w:tab w:val="left" w:pos="1276"/>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Pr>
          <w:rFonts w:ascii="Times New Roman" w:hAnsi="Times New Roman" w:cs="Times New Roman"/>
          <w:sz w:val="28"/>
          <w:szCs w:val="28"/>
        </w:rPr>
        <w:tab/>
        <w:t>Начальники структурных подразделений осуществляют контроль за использованием служебного времени, а также обеспечение условий для его эффективного использования.</w:t>
      </w:r>
    </w:p>
    <w:p w:rsidR="004B4DD6" w:rsidRDefault="00252B06">
      <w:pPr>
        <w:pStyle w:val="ConsPlusNormal"/>
        <w:tabs>
          <w:tab w:val="left" w:pos="1276"/>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Pr>
          <w:rFonts w:ascii="Times New Roman" w:hAnsi="Times New Roman" w:cs="Times New Roman"/>
          <w:sz w:val="28"/>
          <w:szCs w:val="28"/>
        </w:rPr>
        <w:tab/>
        <w:t>Для учета служебного времени гражданских служащих ведется табель учета раб</w:t>
      </w:r>
      <w:r>
        <w:rPr>
          <w:rFonts w:ascii="Times New Roman" w:hAnsi="Times New Roman" w:cs="Times New Roman"/>
          <w:sz w:val="28"/>
          <w:szCs w:val="28"/>
        </w:rPr>
        <w:t>очего времени и расчета оплаты труда.</w:t>
      </w:r>
    </w:p>
    <w:p w:rsidR="00663563" w:rsidRPr="00663563" w:rsidRDefault="00663563" w:rsidP="00663563">
      <w:pPr>
        <w:pStyle w:val="af8"/>
        <w:shd w:val="clear" w:color="auto" w:fill="FFFFFF"/>
        <w:tabs>
          <w:tab w:val="left" w:pos="34"/>
          <w:tab w:val="left" w:pos="993"/>
        </w:tabs>
        <w:spacing w:line="360" w:lineRule="auto"/>
        <w:ind w:left="0" w:firstLine="709"/>
        <w:jc w:val="both"/>
        <w:rPr>
          <w:sz w:val="28"/>
          <w:szCs w:val="28"/>
        </w:rPr>
      </w:pPr>
      <w:r>
        <w:rPr>
          <w:sz w:val="28"/>
          <w:szCs w:val="28"/>
        </w:rPr>
        <w:t xml:space="preserve">11. </w:t>
      </w:r>
      <w:r w:rsidRPr="00663563">
        <w:rPr>
          <w:color w:val="000000"/>
          <w:sz w:val="28"/>
          <w:szCs w:val="28"/>
        </w:rPr>
        <w:t xml:space="preserve">Денежное содержание выплачивается гражданским служащим </w:t>
      </w:r>
      <w:r w:rsidRPr="00663563">
        <w:rPr>
          <w:sz w:val="28"/>
          <w:szCs w:val="28"/>
        </w:rPr>
        <w:t xml:space="preserve">за фактически отработанное время на основании табеля учета использования рабочего времени: </w:t>
      </w:r>
    </w:p>
    <w:p w:rsidR="00663563" w:rsidRPr="00663563" w:rsidRDefault="00663563" w:rsidP="00663563">
      <w:pPr>
        <w:pStyle w:val="af8"/>
        <w:shd w:val="clear" w:color="auto" w:fill="FFFFFF"/>
        <w:tabs>
          <w:tab w:val="left" w:pos="34"/>
          <w:tab w:val="left" w:pos="993"/>
        </w:tabs>
        <w:spacing w:line="360" w:lineRule="auto"/>
        <w:ind w:left="0" w:firstLine="709"/>
        <w:jc w:val="both"/>
        <w:rPr>
          <w:sz w:val="28"/>
          <w:szCs w:val="28"/>
        </w:rPr>
      </w:pPr>
      <w:r w:rsidRPr="00663563">
        <w:rPr>
          <w:sz w:val="28"/>
          <w:szCs w:val="28"/>
        </w:rPr>
        <w:t xml:space="preserve">- </w:t>
      </w:r>
      <w:r w:rsidRPr="00663563">
        <w:rPr>
          <w:color w:val="000000"/>
          <w:sz w:val="28"/>
          <w:szCs w:val="28"/>
        </w:rPr>
        <w:t xml:space="preserve">за первую половину месяца </w:t>
      </w:r>
      <w:r w:rsidRPr="00663563">
        <w:rPr>
          <w:sz w:val="28"/>
          <w:szCs w:val="28"/>
        </w:rPr>
        <w:t>– 15 числа текущего месяца, если день выплаты приходится на выходной – в последний рабочий день перед установленной датой;</w:t>
      </w:r>
    </w:p>
    <w:p w:rsidR="00663563" w:rsidRPr="00663563" w:rsidRDefault="00663563" w:rsidP="00663563">
      <w:pPr>
        <w:pStyle w:val="ConsPlusNormal"/>
        <w:tabs>
          <w:tab w:val="left" w:pos="1276"/>
        </w:tabs>
        <w:spacing w:line="360" w:lineRule="auto"/>
        <w:ind w:firstLine="709"/>
        <w:jc w:val="both"/>
        <w:rPr>
          <w:rFonts w:ascii="Times New Roman" w:hAnsi="Times New Roman" w:cs="Times New Roman"/>
          <w:sz w:val="28"/>
          <w:szCs w:val="28"/>
        </w:rPr>
      </w:pPr>
      <w:r w:rsidRPr="00663563">
        <w:rPr>
          <w:rFonts w:ascii="Times New Roman" w:hAnsi="Times New Roman" w:cs="Times New Roman"/>
          <w:sz w:val="28"/>
          <w:szCs w:val="28"/>
        </w:rPr>
        <w:t>- за вторую половину месяца – не позднее последнего рабочего дня текущего месяца, в декабре допускается выплата ранее установленного срока.</w:t>
      </w:r>
    </w:p>
    <w:p w:rsidR="004B4DD6" w:rsidRDefault="004B4DD6">
      <w:pPr>
        <w:pStyle w:val="ConsPlusNormal"/>
        <w:spacing w:line="360" w:lineRule="auto"/>
        <w:ind w:firstLine="709"/>
        <w:jc w:val="both"/>
        <w:rPr>
          <w:rFonts w:ascii="Times New Roman" w:hAnsi="Times New Roman" w:cs="Times New Roman"/>
          <w:sz w:val="28"/>
          <w:szCs w:val="28"/>
        </w:rPr>
      </w:pPr>
    </w:p>
    <w:p w:rsidR="004B4DD6" w:rsidRDefault="00252B06">
      <w:pPr>
        <w:pStyle w:val="ConsPlusTitle"/>
        <w:spacing w:line="360" w:lineRule="auto"/>
        <w:jc w:val="center"/>
        <w:outlineLvl w:val="1"/>
        <w:rPr>
          <w:rFonts w:ascii="Times New Roman" w:hAnsi="Times New Roman" w:cs="Times New Roman"/>
          <w:b w:val="0"/>
          <w:sz w:val="28"/>
          <w:szCs w:val="28"/>
        </w:rPr>
      </w:pPr>
      <w:r>
        <w:rPr>
          <w:rFonts w:ascii="Times New Roman" w:hAnsi="Times New Roman" w:cs="Times New Roman"/>
          <w:b w:val="0"/>
          <w:sz w:val="28"/>
          <w:szCs w:val="28"/>
        </w:rPr>
        <w:t>III. Время отдыха</w:t>
      </w:r>
    </w:p>
    <w:p w:rsidR="004B4DD6" w:rsidRDefault="004B4DD6">
      <w:pPr>
        <w:pStyle w:val="ConsPlusNormal"/>
        <w:spacing w:line="360" w:lineRule="auto"/>
        <w:ind w:firstLine="709"/>
        <w:jc w:val="both"/>
        <w:rPr>
          <w:rFonts w:ascii="Times New Roman" w:hAnsi="Times New Roman" w:cs="Times New Roman"/>
          <w:sz w:val="28"/>
          <w:szCs w:val="28"/>
        </w:rPr>
      </w:pPr>
    </w:p>
    <w:p w:rsidR="004B4DD6" w:rsidRDefault="00252B06">
      <w:pPr>
        <w:pStyle w:val="ConsPlusNormal"/>
        <w:tabs>
          <w:tab w:val="left" w:pos="1276"/>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Pr>
          <w:rFonts w:ascii="Times New Roman" w:hAnsi="Times New Roman" w:cs="Times New Roman"/>
          <w:sz w:val="28"/>
          <w:szCs w:val="28"/>
        </w:rPr>
        <w:tab/>
        <w:t>К времени отдыха относятся перерывы в течение служебного дня, ежедневный отдых, выходные и нерабочие праздничные дни, отпуска.</w:t>
      </w:r>
    </w:p>
    <w:p w:rsidR="004B4DD6" w:rsidRDefault="00252B06">
      <w:pPr>
        <w:pStyle w:val="ConsPlusNormal"/>
        <w:tabs>
          <w:tab w:val="left" w:pos="1276"/>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Pr>
          <w:rFonts w:ascii="Times New Roman" w:hAnsi="Times New Roman" w:cs="Times New Roman"/>
          <w:sz w:val="28"/>
          <w:szCs w:val="28"/>
        </w:rPr>
        <w:tab/>
        <w:t>Гражданскому служащему пре</w:t>
      </w:r>
      <w:r>
        <w:rPr>
          <w:rFonts w:ascii="Times New Roman" w:hAnsi="Times New Roman" w:cs="Times New Roman"/>
          <w:sz w:val="28"/>
          <w:szCs w:val="28"/>
        </w:rPr>
        <w:t>доставляется ежегодный отпуск с сохранением замещаемой должности гражданской службы и денежного содержания.</w:t>
      </w:r>
    </w:p>
    <w:p w:rsidR="004B4DD6" w:rsidRDefault="00252B0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 соответствии с Законом ежегодный оплачиваемый отпуск гражданского служащего состоит из основного оплачиваемого отпуска и дополнительных оплачиваем</w:t>
      </w:r>
      <w:r>
        <w:rPr>
          <w:rFonts w:ascii="Times New Roman" w:hAnsi="Times New Roman" w:cs="Times New Roman"/>
          <w:sz w:val="28"/>
          <w:szCs w:val="28"/>
        </w:rPr>
        <w:t>ых отпусков.</w:t>
      </w:r>
    </w:p>
    <w:p w:rsidR="004B4DD6" w:rsidRDefault="00252B0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Гражданским служащим предоставляется ежегодный основной оплачиваемый отпуск продолжительностью 30 календарных дней.</w:t>
      </w:r>
    </w:p>
    <w:p w:rsidR="004B4DD6" w:rsidRDefault="00252B0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Гражданским служащим предоставляется ежегодный дополнительный оплачиваемый отпуск за выслугу лет продолжительностью:</w:t>
      </w:r>
    </w:p>
    <w:p w:rsidR="004B4DD6" w:rsidRDefault="00252B0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 при стаже гражданской службы от 1 года до 5 лет - 1 календарный день;</w:t>
      </w:r>
    </w:p>
    <w:p w:rsidR="004B4DD6" w:rsidRDefault="00252B0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 при стаже гражданской службы от 5 до 10 лет - 5 календарных дней;</w:t>
      </w:r>
    </w:p>
    <w:p w:rsidR="004B4DD6" w:rsidRDefault="00252B0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 при стаже гражданской службы от 10 до 15 лет - 7 календарных дней;</w:t>
      </w:r>
    </w:p>
    <w:p w:rsidR="004B4DD6" w:rsidRDefault="00252B0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 при стаже гражданской службы 15 лет и бол</w:t>
      </w:r>
      <w:r>
        <w:rPr>
          <w:rFonts w:ascii="Times New Roman" w:hAnsi="Times New Roman" w:cs="Times New Roman"/>
          <w:sz w:val="28"/>
          <w:szCs w:val="28"/>
        </w:rPr>
        <w:t>ее - 10 календарных дней.</w:t>
      </w:r>
    </w:p>
    <w:p w:rsidR="004B4DD6" w:rsidRDefault="00252B0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rsidR="004B4DD6" w:rsidRDefault="00252B0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Гражданским служащим, для которых установл</w:t>
      </w:r>
      <w:r>
        <w:rPr>
          <w:rFonts w:ascii="Times New Roman" w:hAnsi="Times New Roman" w:cs="Times New Roman"/>
          <w:sz w:val="28"/>
          <w:szCs w:val="28"/>
        </w:rPr>
        <w:t>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4B4DD6" w:rsidRDefault="00252B0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Ежегодный оплачиваемый отпуск должен предоставляться гражданскому служащему ежегодно в</w:t>
      </w:r>
      <w:r>
        <w:rPr>
          <w:rFonts w:ascii="Times New Roman" w:hAnsi="Times New Roman" w:cs="Times New Roman"/>
          <w:sz w:val="28"/>
          <w:szCs w:val="28"/>
        </w:rPr>
        <w:t xml:space="preserve"> соответствии с графиком отпусков, утверждаемым представителем нанимателя.</w:t>
      </w:r>
    </w:p>
    <w:p w:rsidR="004B4DD6" w:rsidRDefault="00252B0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График отпусков утверждается представителем нанимателя с учетом мнения первичной профсоюзной организации не позднее чем за две недели до наступления календарного года и доводится до</w:t>
      </w:r>
      <w:r>
        <w:rPr>
          <w:rFonts w:ascii="Times New Roman" w:hAnsi="Times New Roman" w:cs="Times New Roman"/>
          <w:sz w:val="28"/>
          <w:szCs w:val="28"/>
        </w:rPr>
        <w:t xml:space="preserve"> сведения всех гражданских служащих.</w:t>
      </w:r>
    </w:p>
    <w:p w:rsidR="004B4DD6" w:rsidRDefault="00252B0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Минимальная продолжительность ежегодного оплачиваемого отпуска, использу</w:t>
      </w:r>
      <w:r>
        <w:rPr>
          <w:rFonts w:ascii="Times New Roman" w:hAnsi="Times New Roman" w:cs="Times New Roman"/>
          <w:sz w:val="28"/>
          <w:szCs w:val="28"/>
        </w:rPr>
        <w:t>емого гражданским служащим в служебном году, за который предоставляется ежегодный оплачиваемый отпуск, не может быть менее 28 календарных дней. При этом хотя бы одна из частей ежегодного оплачиваемого отпуска должна составлять не менее 14 календарных дней.</w:t>
      </w:r>
    </w:p>
    <w:p w:rsidR="004B4DD6" w:rsidRDefault="00252B0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исключительных случаях, если предоставление гражданскому служащему ежегодного оплачиваемого отпуска общей продолжительностью, исчисленной в соответствии с </w:t>
      </w:r>
      <w:hyperlink r:id="rId9" w:tooltip="consultantplus://offline/ref=3E5B6B2C5B2A1009D07CEC85CFCE40585D92D40ADDD1AE47D3006692669D822F6117ECAB9BDBF18AEA45686C5558305E1A1CACEC02nA0AK" w:history="1">
        <w:r>
          <w:rPr>
            <w:rStyle w:val="af9"/>
            <w:rFonts w:ascii="Times New Roman" w:hAnsi="Times New Roman" w:cs="Times New Roman"/>
            <w:color w:val="auto"/>
            <w:sz w:val="28"/>
            <w:szCs w:val="28"/>
            <w:u w:val="none"/>
          </w:rPr>
          <w:t>частью 6 статьи 46</w:t>
        </w:r>
      </w:hyperlink>
      <w:r>
        <w:rPr>
          <w:rFonts w:ascii="Times New Roman" w:hAnsi="Times New Roman" w:cs="Times New Roman"/>
          <w:sz w:val="28"/>
          <w:szCs w:val="28"/>
        </w:rPr>
        <w:t xml:space="preserve"> Закона, в текущем служебном году</w:t>
      </w:r>
      <w:r>
        <w:rPr>
          <w:rFonts w:ascii="Times New Roman" w:hAnsi="Times New Roman" w:cs="Times New Roman"/>
          <w:sz w:val="28"/>
          <w:szCs w:val="28"/>
        </w:rPr>
        <w:t xml:space="preserve"> может неблагоприятно отразиться на осуществлении задач и функций Управления  или на осуществлении полномочий гражданского служащего, по решению представителя нанимателя и с письменного согласия гражданского служащего допускается перенесение части ежегодно</w:t>
      </w:r>
      <w:r>
        <w:rPr>
          <w:rFonts w:ascii="Times New Roman" w:hAnsi="Times New Roman" w:cs="Times New Roman"/>
          <w:sz w:val="28"/>
          <w:szCs w:val="28"/>
        </w:rPr>
        <w:t>го оплачиваемого отпуска, превышающей 28 календарных дней, на следующий служебный год. При этом перенесенная часть ежегодного оплачиваемого отпуска должна быть использована не позднее 12 месяцев после окончания того служебного года, за который эта часть от</w:t>
      </w:r>
      <w:r>
        <w:rPr>
          <w:rFonts w:ascii="Times New Roman" w:hAnsi="Times New Roman" w:cs="Times New Roman"/>
          <w:sz w:val="28"/>
          <w:szCs w:val="28"/>
        </w:rPr>
        <w:t>пуска предоставляется.</w:t>
      </w:r>
    </w:p>
    <w:p w:rsidR="004B4DD6" w:rsidRDefault="00252B0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семейным обстоятельствам и иным уважительным причинам гражданскому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w:t>
      </w:r>
      <w:r>
        <w:rPr>
          <w:rFonts w:ascii="Times New Roman" w:hAnsi="Times New Roman" w:cs="Times New Roman"/>
          <w:sz w:val="28"/>
          <w:szCs w:val="28"/>
        </w:rPr>
        <w:t>ее одного года. Гражданскому служащему также предоставляется отпуск без сохранения денежного содержания в иных случаях, предусмотренных федеральными законами.</w:t>
      </w:r>
    </w:p>
    <w:p w:rsidR="004B4DD6" w:rsidRDefault="00252B0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 время отпуска без сохранения денежного содержания за гражданским служащим сохраняется замещаем</w:t>
      </w:r>
      <w:r>
        <w:rPr>
          <w:rFonts w:ascii="Times New Roman" w:hAnsi="Times New Roman" w:cs="Times New Roman"/>
          <w:sz w:val="28"/>
          <w:szCs w:val="28"/>
        </w:rPr>
        <w:t>ая должность гражданской службы.</w:t>
      </w:r>
    </w:p>
    <w:p w:rsidR="004B4DD6" w:rsidRDefault="00252B06">
      <w:pPr>
        <w:pStyle w:val="ConsPlusNormal"/>
        <w:tabs>
          <w:tab w:val="left" w:pos="1276"/>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Pr>
          <w:rFonts w:ascii="Times New Roman" w:hAnsi="Times New Roman" w:cs="Times New Roman"/>
          <w:sz w:val="28"/>
          <w:szCs w:val="28"/>
        </w:rPr>
        <w:tab/>
        <w:t>Выплата денежного содержания гражданскому служащему за период ежегодного оплачиваемого отпуска должна производиться не позднее чем за 10 календарных дней до начала указанного отпуска.</w:t>
      </w:r>
    </w:p>
    <w:p w:rsidR="004B4DD6" w:rsidRDefault="00252B06">
      <w:pPr>
        <w:pStyle w:val="ConsPlusNormal"/>
        <w:tabs>
          <w:tab w:val="left" w:pos="1276"/>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Pr>
          <w:rFonts w:ascii="Times New Roman" w:hAnsi="Times New Roman" w:cs="Times New Roman"/>
          <w:sz w:val="28"/>
          <w:szCs w:val="28"/>
        </w:rPr>
        <w:tab/>
        <w:t>При предоставлении гражданскому</w:t>
      </w:r>
      <w:r>
        <w:rPr>
          <w:rFonts w:ascii="Times New Roman" w:hAnsi="Times New Roman" w:cs="Times New Roman"/>
          <w:sz w:val="28"/>
          <w:szCs w:val="28"/>
        </w:rPr>
        <w:t xml:space="preserve"> служащему ежегодного оплачиваемого отпуска или одной из его частей по его заявлению один раз в год производится единовременная выплата.</w:t>
      </w:r>
    </w:p>
    <w:p w:rsidR="004B4DD6" w:rsidRDefault="004B4DD6">
      <w:pPr>
        <w:pStyle w:val="af8"/>
        <w:shd w:val="clear" w:color="auto" w:fill="FFFFFF"/>
        <w:tabs>
          <w:tab w:val="left" w:pos="0"/>
          <w:tab w:val="left" w:pos="34"/>
          <w:tab w:val="left" w:pos="1168"/>
        </w:tabs>
        <w:spacing w:line="360" w:lineRule="auto"/>
        <w:jc w:val="both"/>
        <w:rPr>
          <w:sz w:val="28"/>
          <w:szCs w:val="28"/>
        </w:rPr>
      </w:pPr>
    </w:p>
    <w:p w:rsidR="004B4DD6" w:rsidRDefault="004B4DD6">
      <w:pPr>
        <w:pStyle w:val="af8"/>
        <w:shd w:val="clear" w:color="auto" w:fill="FFFFFF"/>
        <w:tabs>
          <w:tab w:val="left" w:pos="0"/>
          <w:tab w:val="left" w:pos="34"/>
          <w:tab w:val="left" w:pos="1168"/>
        </w:tabs>
        <w:spacing w:line="360" w:lineRule="auto"/>
        <w:jc w:val="both"/>
        <w:rPr>
          <w:sz w:val="28"/>
          <w:szCs w:val="28"/>
        </w:rPr>
      </w:pPr>
    </w:p>
    <w:p w:rsidR="004B4DD6" w:rsidRDefault="004B4DD6">
      <w:pPr>
        <w:pStyle w:val="af8"/>
        <w:shd w:val="clear" w:color="auto" w:fill="FFFFFF"/>
        <w:tabs>
          <w:tab w:val="left" w:pos="0"/>
          <w:tab w:val="left" w:pos="34"/>
          <w:tab w:val="left" w:pos="1168"/>
        </w:tabs>
        <w:spacing w:line="360" w:lineRule="auto"/>
        <w:jc w:val="both"/>
        <w:rPr>
          <w:sz w:val="28"/>
          <w:szCs w:val="28"/>
        </w:rPr>
      </w:pPr>
    </w:p>
    <w:sectPr w:rsidR="004B4DD6">
      <w:headerReference w:type="default" r:id="rId10"/>
      <w:footerReference w:type="default" r:id="rId11"/>
      <w:headerReference w:type="first" r:id="rId12"/>
      <w:pgSz w:w="11906" w:h="16838"/>
      <w:pgMar w:top="1134" w:right="680" w:bottom="1134" w:left="1418" w:header="709" w:footer="709" w:gutter="0"/>
      <w:cols w:space="70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4DD6" w:rsidRDefault="00252B06">
      <w:r>
        <w:separator/>
      </w:r>
    </w:p>
  </w:endnote>
  <w:endnote w:type="continuationSeparator" w:id="0">
    <w:p w:rsidR="004B4DD6" w:rsidRDefault="00252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4DD6" w:rsidRDefault="004B4DD6">
    <w:pPr>
      <w:pStyle w:val="af4"/>
      <w:ind w:right="360"/>
    </w:pPr>
  </w:p>
  <w:p w:rsidR="004B4DD6" w:rsidRDefault="004B4DD6">
    <w:pPr>
      <w:pStyle w:val="af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4DD6" w:rsidRDefault="00252B06">
      <w:r>
        <w:separator/>
      </w:r>
    </w:p>
  </w:footnote>
  <w:footnote w:type="continuationSeparator" w:id="0">
    <w:p w:rsidR="004B4DD6" w:rsidRDefault="00252B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4DD6" w:rsidRDefault="00252B06">
    <w:pPr>
      <w:pStyle w:val="af6"/>
      <w:jc w:val="center"/>
    </w:pPr>
    <w:r>
      <w:fldChar w:fldCharType="begin"/>
    </w:r>
    <w:r>
      <w:instrText>PAGE   \* MERGEFORMAT</w:instrText>
    </w:r>
    <w:r>
      <w:fldChar w:fldCharType="separate"/>
    </w:r>
    <w:r>
      <w:rPr>
        <w:noProof/>
      </w:rPr>
      <w:t>4</w:t>
    </w:r>
    <w:r>
      <w:fldChar w:fldCharType="end"/>
    </w:r>
  </w:p>
  <w:p w:rsidR="004B4DD6" w:rsidRDefault="004B4DD6">
    <w:pPr>
      <w:pStyle w:val="af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4DD6" w:rsidRDefault="004B4DD6">
    <w:pPr>
      <w:pStyle w:val="af6"/>
    </w:pPr>
  </w:p>
  <w:p w:rsidR="004B4DD6" w:rsidRDefault="004B4DD6">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903D69"/>
    <w:multiLevelType w:val="hybridMultilevel"/>
    <w:tmpl w:val="67C2DFD2"/>
    <w:lvl w:ilvl="0" w:tplc="05AAB326">
      <w:start w:val="1"/>
      <w:numFmt w:val="decimal"/>
      <w:lvlText w:val="%1."/>
      <w:lvlJc w:val="left"/>
      <w:pPr>
        <w:ind w:left="1069" w:hanging="360"/>
      </w:pPr>
      <w:rPr>
        <w:rFonts w:hint="default"/>
      </w:rPr>
    </w:lvl>
    <w:lvl w:ilvl="1" w:tplc="3F1444AA">
      <w:start w:val="1"/>
      <w:numFmt w:val="lowerLetter"/>
      <w:lvlText w:val="%2."/>
      <w:lvlJc w:val="left"/>
      <w:pPr>
        <w:ind w:left="1789" w:hanging="360"/>
      </w:pPr>
    </w:lvl>
    <w:lvl w:ilvl="2" w:tplc="BD66A160">
      <w:start w:val="1"/>
      <w:numFmt w:val="lowerRoman"/>
      <w:lvlText w:val="%3."/>
      <w:lvlJc w:val="right"/>
      <w:pPr>
        <w:ind w:left="2509" w:hanging="180"/>
      </w:pPr>
    </w:lvl>
    <w:lvl w:ilvl="3" w:tplc="4FCA7310">
      <w:start w:val="1"/>
      <w:numFmt w:val="decimal"/>
      <w:lvlText w:val="%4."/>
      <w:lvlJc w:val="left"/>
      <w:pPr>
        <w:ind w:left="3229" w:hanging="360"/>
      </w:pPr>
    </w:lvl>
    <w:lvl w:ilvl="4" w:tplc="AC280170">
      <w:start w:val="1"/>
      <w:numFmt w:val="lowerLetter"/>
      <w:lvlText w:val="%5."/>
      <w:lvlJc w:val="left"/>
      <w:pPr>
        <w:ind w:left="3949" w:hanging="360"/>
      </w:pPr>
    </w:lvl>
    <w:lvl w:ilvl="5" w:tplc="88F8283C">
      <w:start w:val="1"/>
      <w:numFmt w:val="lowerRoman"/>
      <w:lvlText w:val="%6."/>
      <w:lvlJc w:val="right"/>
      <w:pPr>
        <w:ind w:left="4669" w:hanging="180"/>
      </w:pPr>
    </w:lvl>
    <w:lvl w:ilvl="6" w:tplc="F7144038">
      <w:start w:val="1"/>
      <w:numFmt w:val="decimal"/>
      <w:lvlText w:val="%7."/>
      <w:lvlJc w:val="left"/>
      <w:pPr>
        <w:ind w:left="5389" w:hanging="360"/>
      </w:pPr>
    </w:lvl>
    <w:lvl w:ilvl="7" w:tplc="160E69E2">
      <w:start w:val="1"/>
      <w:numFmt w:val="lowerLetter"/>
      <w:lvlText w:val="%8."/>
      <w:lvlJc w:val="left"/>
      <w:pPr>
        <w:ind w:left="6109" w:hanging="360"/>
      </w:pPr>
    </w:lvl>
    <w:lvl w:ilvl="8" w:tplc="690087BC">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DD6"/>
    <w:rsid w:val="000439E1"/>
    <w:rsid w:val="00252B06"/>
    <w:rsid w:val="004B4DD6"/>
    <w:rsid w:val="006635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99FD27-FCF9-43EF-A6B2-CF50848E2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styleId="ab">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c">
    <w:name w:val="footnote text"/>
    <w:basedOn w:val="a"/>
    <w:link w:val="ad"/>
    <w:uiPriority w:val="99"/>
    <w:semiHidden/>
    <w:unhideWhenUsed/>
    <w:pPr>
      <w:spacing w:after="40"/>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style>
  <w:style w:type="paragraph" w:styleId="af4">
    <w:name w:val="footer"/>
    <w:basedOn w:val="a"/>
    <w:link w:val="af5"/>
    <w:pPr>
      <w:tabs>
        <w:tab w:val="center" w:pos="4153"/>
        <w:tab w:val="right" w:pos="8306"/>
      </w:tabs>
    </w:pPr>
  </w:style>
  <w:style w:type="character" w:customStyle="1" w:styleId="af5">
    <w:name w:val="Нижний колонтитул Знак"/>
    <w:basedOn w:val="a0"/>
    <w:link w:val="af4"/>
    <w:rPr>
      <w:rFonts w:ascii="Times New Roman" w:eastAsia="Times New Roman" w:hAnsi="Times New Roman" w:cs="Times New Roman"/>
      <w:sz w:val="20"/>
      <w:szCs w:val="20"/>
      <w:lang w:eastAsia="ru-RU"/>
    </w:rPr>
  </w:style>
  <w:style w:type="paragraph" w:styleId="af6">
    <w:name w:val="header"/>
    <w:basedOn w:val="a"/>
    <w:link w:val="af7"/>
    <w:uiPriority w:val="99"/>
    <w:pPr>
      <w:tabs>
        <w:tab w:val="center" w:pos="4677"/>
        <w:tab w:val="right" w:pos="9355"/>
      </w:tabs>
    </w:pPr>
  </w:style>
  <w:style w:type="character" w:customStyle="1" w:styleId="af7">
    <w:name w:val="Верхний колонтитул Знак"/>
    <w:basedOn w:val="a0"/>
    <w:link w:val="af6"/>
    <w:uiPriority w:val="99"/>
    <w:rPr>
      <w:rFonts w:ascii="Times New Roman" w:eastAsia="Times New Roman" w:hAnsi="Times New Roman" w:cs="Times New Roman"/>
      <w:sz w:val="20"/>
      <w:szCs w:val="20"/>
      <w:lang w:eastAsia="ru-RU"/>
    </w:rPr>
  </w:style>
  <w:style w:type="paragraph" w:customStyle="1" w:styleId="ConsPlusNormal">
    <w:name w:val="ConsPlusNormal"/>
    <w:pPr>
      <w:widowControl w:val="0"/>
      <w:spacing w:after="0" w:line="240" w:lineRule="auto"/>
      <w:ind w:firstLine="720"/>
    </w:pPr>
    <w:rPr>
      <w:rFonts w:ascii="Arial" w:eastAsia="Times New Roman" w:hAnsi="Arial" w:cs="Arial"/>
      <w:sz w:val="20"/>
      <w:szCs w:val="20"/>
      <w:lang w:eastAsia="ru-RU"/>
    </w:rPr>
  </w:style>
  <w:style w:type="paragraph" w:styleId="af8">
    <w:name w:val="List Paragraph"/>
    <w:basedOn w:val="a"/>
    <w:uiPriority w:val="34"/>
    <w:qFormat/>
    <w:pPr>
      <w:ind w:left="720"/>
      <w:contextualSpacing/>
    </w:pPr>
    <w:rPr>
      <w:sz w:val="24"/>
      <w:szCs w:val="24"/>
    </w:rPr>
  </w:style>
  <w:style w:type="paragraph" w:customStyle="1" w:styleId="ConsPlusTitle">
    <w:name w:val="ConsPlusTitle"/>
    <w:pPr>
      <w:widowControl w:val="0"/>
      <w:spacing w:after="0" w:line="240" w:lineRule="auto"/>
    </w:pPr>
    <w:rPr>
      <w:rFonts w:ascii="Calibri" w:eastAsia="Times New Roman" w:hAnsi="Calibri" w:cs="Calibri"/>
      <w:b/>
      <w:szCs w:val="20"/>
      <w:lang w:eastAsia="ru-RU"/>
    </w:rPr>
  </w:style>
  <w:style w:type="character" w:styleId="af9">
    <w:name w:val="Hyperlink"/>
    <w:uiPriority w:val="99"/>
    <w:unhideWhenUsed/>
    <w:rPr>
      <w:color w:val="0000FF"/>
      <w:u w:val="single"/>
    </w:rPr>
  </w:style>
  <w:style w:type="paragraph" w:styleId="afa">
    <w:name w:val="Balloon Text"/>
    <w:basedOn w:val="a"/>
    <w:link w:val="afb"/>
    <w:uiPriority w:val="99"/>
    <w:semiHidden/>
    <w:unhideWhenUsed/>
    <w:rPr>
      <w:rFonts w:ascii="Segoe UI" w:hAnsi="Segoe UI" w:cs="Segoe UI"/>
      <w:sz w:val="18"/>
      <w:szCs w:val="18"/>
    </w:rPr>
  </w:style>
  <w:style w:type="character" w:customStyle="1" w:styleId="afb">
    <w:name w:val="Текст выноски Знак"/>
    <w:basedOn w:val="a0"/>
    <w:link w:val="afa"/>
    <w:uiPriority w:val="99"/>
    <w:semiHidden/>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100344CAD3809D12342A84B25904165FE835F67C69A5A965E3C93DAD94D9442B5FAC561AD653724HFIC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3E5B6B2C5B2A1009D07CEC85CFCE40585D92D40ADDD1AE47D3006692669D822F6117ECA899D2FED9BD0A69301305235C101CAEEE1EA86058nB02K"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3E5B6B2C5B2A1009D07CEC85CFCE40585D92D40ADDD1AE47D3006692669D822F6117ECAB9BDBF18AEA45686C5558305E1A1CACEC02nA0A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5</Pages>
  <Words>1348</Words>
  <Characters>7688</Characters>
  <Application>Microsoft Office Word</Application>
  <DocSecurity>0</DocSecurity>
  <Lines>64</Lines>
  <Paragraphs>18</Paragraphs>
  <ScaleCrop>false</ScaleCrop>
  <Company/>
  <LinksUpToDate>false</LinksUpToDate>
  <CharactersWithSpaces>9018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Рыбчинская Елена Владимировна</dc:creator>
  <cp:keywords/>
  <dc:description/>
  <cp:lastModifiedBy>Лаптева Ирина Михайловна</cp:lastModifiedBy>
  <cp:revision>7</cp:revision>
  <dcterms:created xsi:type="dcterms:W3CDTF">2020-12-29T14:08:00Z</dcterms:created>
  <dcterms:modified xsi:type="dcterms:W3CDTF">2025-01-16T07:55:00Z</dcterms:modified>
</cp:coreProperties>
</file>