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35E8" w:rsidRPr="002323C4" w:rsidRDefault="009B35E8" w:rsidP="00C94442">
      <w:pPr>
        <w:spacing w:after="0" w:line="240" w:lineRule="auto"/>
        <w:ind w:left="10632"/>
        <w:jc w:val="center"/>
        <w:rPr>
          <w:rFonts w:ascii="Times New Roman" w:hAnsi="Times New Roman" w:cs="Times New Roman"/>
          <w:sz w:val="24"/>
          <w:szCs w:val="28"/>
        </w:rPr>
      </w:pPr>
      <w:bookmarkStart w:id="0" w:name="_GoBack"/>
      <w:r w:rsidRPr="002323C4">
        <w:rPr>
          <w:rFonts w:ascii="Times New Roman" w:hAnsi="Times New Roman" w:cs="Times New Roman"/>
          <w:sz w:val="24"/>
          <w:szCs w:val="28"/>
        </w:rPr>
        <w:t xml:space="preserve">Приложение № </w:t>
      </w:r>
      <w:r>
        <w:rPr>
          <w:rFonts w:ascii="Times New Roman" w:hAnsi="Times New Roman" w:cs="Times New Roman"/>
          <w:sz w:val="24"/>
          <w:szCs w:val="28"/>
        </w:rPr>
        <w:t>2</w:t>
      </w:r>
    </w:p>
    <w:p w:rsidR="009B35E8" w:rsidRPr="002323C4" w:rsidRDefault="009B35E8" w:rsidP="00C94442">
      <w:pPr>
        <w:spacing w:after="0" w:line="240" w:lineRule="auto"/>
        <w:ind w:left="10632"/>
        <w:jc w:val="center"/>
        <w:rPr>
          <w:rFonts w:ascii="Times New Roman" w:hAnsi="Times New Roman" w:cs="Times New Roman"/>
          <w:sz w:val="24"/>
          <w:szCs w:val="28"/>
        </w:rPr>
      </w:pPr>
      <w:r w:rsidRPr="002323C4">
        <w:rPr>
          <w:rFonts w:ascii="Times New Roman" w:hAnsi="Times New Roman" w:cs="Times New Roman"/>
          <w:sz w:val="24"/>
          <w:szCs w:val="28"/>
        </w:rPr>
        <w:t>к письму УФК по Республике Крым</w:t>
      </w:r>
    </w:p>
    <w:p w:rsidR="009B35E8" w:rsidRDefault="009B35E8" w:rsidP="00C94442">
      <w:pPr>
        <w:spacing w:after="0" w:line="240" w:lineRule="auto"/>
        <w:ind w:left="10632" w:right="-31"/>
        <w:jc w:val="center"/>
        <w:rPr>
          <w:rFonts w:ascii="Times New Roman" w:hAnsi="Times New Roman" w:cs="Times New Roman"/>
          <w:sz w:val="24"/>
          <w:szCs w:val="28"/>
        </w:rPr>
      </w:pPr>
      <w:r w:rsidRPr="002323C4">
        <w:rPr>
          <w:rFonts w:ascii="Times New Roman" w:hAnsi="Times New Roman" w:cs="Times New Roman"/>
          <w:sz w:val="24"/>
          <w:szCs w:val="28"/>
        </w:rPr>
        <w:t>от «__» ______ 2020 г. №_________</w:t>
      </w:r>
    </w:p>
    <w:bookmarkEnd w:id="0"/>
    <w:p w:rsidR="0028292A" w:rsidRDefault="0028292A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28292A" w:rsidRDefault="00EC6B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Перечень документов, представляемых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главным администратором бюджетных средств⃰</w:t>
      </w:r>
    </w:p>
    <w:p w:rsidR="0028292A" w:rsidRDefault="0028292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8292A" w:rsidRDefault="00EC6BAF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Реестр должностей государственной гражданской службы субъекта Российской Федерации (реестр должностей муниципальной службы в субъекте Российской Федерации) </w:t>
      </w:r>
      <w:r>
        <w:rPr>
          <w:rFonts w:ascii="Times New Roman" w:eastAsia="Calibri" w:hAnsi="Times New Roman" w:cs="Times New Roman"/>
          <w:i/>
          <w:sz w:val="28"/>
          <w:szCs w:val="28"/>
        </w:rPr>
        <w:t>(при наличии в нем должности внутреннего финансового аудитора (должностного лица, уполномоченного на осуществление внутреннего финансового аудита) и (или) иных должностей, которыми предусмотрено осуществление внутреннего финансового аудита)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28292A" w:rsidRDefault="00EC6BAF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Правовые акты главного администратора бюджетных средств, которыми: </w:t>
      </w:r>
    </w:p>
    <w:p w:rsidR="0028292A" w:rsidRDefault="00EC6BAF">
      <w:pPr>
        <w:spacing w:after="0" w:line="240" w:lineRule="auto"/>
        <w:ind w:left="928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– определены полномочия субъекта внутреннего финансового аудита по осуществлению внутреннего финансового аудита;</w:t>
      </w:r>
    </w:p>
    <w:p w:rsidR="0028292A" w:rsidRDefault="00EC6BAF">
      <w:pPr>
        <w:spacing w:after="0" w:line="240" w:lineRule="auto"/>
        <w:ind w:left="928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– установлено непосредственное и исключительное подчинение субъекта внутреннего финансового аудита руководителю главного администратора бюджетных средств </w:t>
      </w:r>
      <w:r w:rsidR="00F92C7A">
        <w:rPr>
          <w:rFonts w:ascii="Times New Roman" w:eastAsia="Calibri" w:hAnsi="Times New Roman" w:cs="Times New Roman"/>
          <w:sz w:val="28"/>
          <w:szCs w:val="28"/>
        </w:rPr>
        <w:t xml:space="preserve">либо иному должностному лицу главного администратора бюджетных средств </w:t>
      </w:r>
      <w:r>
        <w:rPr>
          <w:rFonts w:ascii="Times New Roman" w:eastAsia="Calibri" w:hAnsi="Times New Roman" w:cs="Times New Roman"/>
          <w:sz w:val="28"/>
          <w:szCs w:val="28"/>
        </w:rPr>
        <w:t>при осуществлении внутреннего финансового аудита;</w:t>
      </w:r>
    </w:p>
    <w:p w:rsidR="0028292A" w:rsidRDefault="00EC6BAF">
      <w:pPr>
        <w:spacing w:after="0" w:line="240" w:lineRule="auto"/>
        <w:ind w:left="928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– установлено соблюдение субъектом внутреннего финансового аудита принципа функциональной независимости;</w:t>
      </w:r>
    </w:p>
    <w:p w:rsidR="00F92C7A" w:rsidRDefault="00EC6BAF" w:rsidP="00F92C7A">
      <w:pPr>
        <w:spacing w:after="0" w:line="240" w:lineRule="auto"/>
        <w:ind w:left="928"/>
        <w:contextualSpacing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– определены иные выполняемые субъектом внутреннего финансового аудита полномочия помимо осуществления внутреннего финансового аудита </w:t>
      </w:r>
      <w:r>
        <w:rPr>
          <w:rFonts w:ascii="Times New Roman" w:eastAsia="Calibri" w:hAnsi="Times New Roman" w:cs="Times New Roman"/>
          <w:i/>
          <w:sz w:val="28"/>
          <w:szCs w:val="28"/>
        </w:rPr>
        <w:t>(при наличии таких полномочий).</w:t>
      </w:r>
    </w:p>
    <w:p w:rsidR="0028292A" w:rsidRDefault="00EC6BAF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Информация о субъекте внутреннего финансового аудита по форме согласно приложению №</w:t>
      </w:r>
      <w:r w:rsidR="00555F72">
        <w:rPr>
          <w:rFonts w:ascii="Times New Roman" w:eastAsia="Calibri" w:hAnsi="Times New Roman" w:cs="Times New Roman"/>
          <w:sz w:val="28"/>
          <w:szCs w:val="28"/>
          <w:lang w:val="en-US"/>
        </w:rPr>
        <w:t> </w:t>
      </w:r>
      <w:r>
        <w:rPr>
          <w:rFonts w:ascii="Times New Roman" w:eastAsia="Calibri" w:hAnsi="Times New Roman" w:cs="Times New Roman"/>
          <w:sz w:val="28"/>
          <w:szCs w:val="28"/>
        </w:rPr>
        <w:t>1 к настоящему перечню документов.</w:t>
      </w:r>
    </w:p>
    <w:p w:rsidR="0028292A" w:rsidRDefault="00EC6BAF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Информация о должностных лицах субъекта внутреннего финансового аудита, проходивших обучение </w:t>
      </w:r>
      <w:r>
        <w:rPr>
          <w:rFonts w:ascii="Times New Roman" w:eastAsia="Calibri" w:hAnsi="Times New Roman" w:cs="Times New Roman"/>
          <w:sz w:val="28"/>
          <w:szCs w:val="28"/>
        </w:rPr>
        <w:br/>
        <w:t>по вопросам осуществления внутреннего финансового аудита</w:t>
      </w:r>
      <w: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по форме согласно приложению №</w:t>
      </w:r>
      <w:r w:rsidR="00555F72">
        <w:rPr>
          <w:rFonts w:ascii="Times New Roman" w:eastAsia="Calibri" w:hAnsi="Times New Roman" w:cs="Times New Roman"/>
          <w:sz w:val="28"/>
          <w:szCs w:val="28"/>
          <w:lang w:val="en-US"/>
        </w:rPr>
        <w:t> </w:t>
      </w:r>
      <w:r>
        <w:rPr>
          <w:rFonts w:ascii="Times New Roman" w:eastAsia="Calibri" w:hAnsi="Times New Roman" w:cs="Times New Roman"/>
          <w:sz w:val="28"/>
          <w:szCs w:val="28"/>
        </w:rPr>
        <w:t>2 к настоящему перечню документов.</w:t>
      </w:r>
    </w:p>
    <w:p w:rsidR="00F92C7A" w:rsidRDefault="00F92C7A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Копия плана внутреннего финансового аудита на 2019 год </w:t>
      </w:r>
      <w:r>
        <w:rPr>
          <w:rFonts w:ascii="Times New Roman" w:eastAsia="Calibri" w:hAnsi="Times New Roman" w:cs="Times New Roman"/>
          <w:i/>
          <w:sz w:val="28"/>
          <w:szCs w:val="28"/>
        </w:rPr>
        <w:t>(с изменениями, при наличии)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F92C7A" w:rsidRPr="00493A3D" w:rsidRDefault="00F92C7A" w:rsidP="00F92C7A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Копии документов по проведенным в 2019 году аудиторским проверкам:</w:t>
      </w:r>
    </w:p>
    <w:p w:rsidR="00F92C7A" w:rsidRDefault="00F92C7A" w:rsidP="00F92C7A">
      <w:pPr>
        <w:spacing w:after="0" w:line="240" w:lineRule="auto"/>
        <w:ind w:left="92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– приказ (решение) о назначении аудиторской проверки;</w:t>
      </w:r>
    </w:p>
    <w:p w:rsidR="00F92C7A" w:rsidRDefault="00F92C7A" w:rsidP="00F92C7A">
      <w:pPr>
        <w:spacing w:after="0" w:line="240" w:lineRule="auto"/>
        <w:ind w:left="92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– программа аудиторской проверки;</w:t>
      </w:r>
    </w:p>
    <w:p w:rsidR="00F92C7A" w:rsidRDefault="00F92C7A" w:rsidP="00F92C7A">
      <w:pPr>
        <w:spacing w:after="0" w:line="240" w:lineRule="auto"/>
        <w:ind w:left="92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– акт аудиторской проверки;</w:t>
      </w:r>
    </w:p>
    <w:p w:rsidR="00F92C7A" w:rsidRDefault="00F92C7A" w:rsidP="00F92C7A">
      <w:pPr>
        <w:spacing w:after="0" w:line="240" w:lineRule="auto"/>
        <w:ind w:left="92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– отчет (заключение) о результатах аудиторской проверки.</w:t>
      </w:r>
    </w:p>
    <w:p w:rsidR="0028292A" w:rsidRDefault="00EC6BAF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>Иные документы и информация, указываемые главным администратором бюджетных средств в графе «Примечание» Перечня вопросов для оценки формы образования субъекта внутреннего финансового аудита.</w:t>
      </w:r>
    </w:p>
    <w:p w:rsidR="0028292A" w:rsidRDefault="0028292A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28292A" w:rsidRDefault="0028292A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F92C7A" w:rsidRDefault="00F92C7A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F92C7A" w:rsidRDefault="00F92C7A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F92C7A" w:rsidRDefault="00F92C7A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F92C7A" w:rsidRDefault="00F92C7A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F92C7A" w:rsidRDefault="00F92C7A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F92C7A" w:rsidRDefault="00F92C7A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F92C7A" w:rsidRDefault="00F92C7A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F92C7A" w:rsidRDefault="00F92C7A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F92C7A" w:rsidRDefault="00F92C7A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F92C7A" w:rsidRDefault="00F92C7A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F92C7A" w:rsidRDefault="00F92C7A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F92C7A" w:rsidRDefault="00F92C7A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F92C7A" w:rsidRDefault="00F92C7A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F92C7A" w:rsidRDefault="00F92C7A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F92C7A" w:rsidRDefault="00F92C7A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F92C7A" w:rsidRDefault="00F92C7A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F92C7A" w:rsidRDefault="00F92C7A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F92C7A" w:rsidRDefault="00F92C7A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F92C7A" w:rsidRDefault="00F92C7A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F92C7A" w:rsidRDefault="00F92C7A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F92C7A" w:rsidRDefault="00F92C7A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F92C7A" w:rsidRDefault="00F92C7A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F92C7A" w:rsidRDefault="00F92C7A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F92C7A" w:rsidRDefault="00F92C7A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F92C7A" w:rsidRDefault="00F92C7A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F92C7A" w:rsidRDefault="00F92C7A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F92C7A" w:rsidRDefault="00F92C7A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F92C7A" w:rsidRDefault="00F92C7A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F92C7A" w:rsidRDefault="00F92C7A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F92C7A" w:rsidRDefault="00F92C7A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F92C7A" w:rsidRDefault="00F92C7A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F92C7A" w:rsidRDefault="00F92C7A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F92C7A" w:rsidRDefault="00F92C7A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F92C7A" w:rsidRDefault="00F92C7A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28292A" w:rsidRDefault="00EC6BAF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>⃰ -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представление копий документов не требуется, в случае если: </w:t>
      </w:r>
    </w:p>
    <w:p w:rsidR="0028292A" w:rsidRDefault="00EC6BAF">
      <w:pPr>
        <w:spacing w:after="0" w:line="240" w:lineRule="auto"/>
        <w:ind w:firstLine="284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копии документов (с подписью) представлены в УФК в рамках проведения анкетирования главных администраторов бюджетных средств в феврале 2020 года (информация о таких документах должна быть отражена в письме главного администратора бюджетных средств, направляемом в адрес УФК в ответ на настоящий запрос);</w:t>
      </w:r>
    </w:p>
    <w:p w:rsidR="0028292A" w:rsidRDefault="00EC6BAF">
      <w:pPr>
        <w:spacing w:after="0" w:line="240" w:lineRule="auto"/>
        <w:ind w:firstLine="284"/>
        <w:contextualSpacing/>
        <w:rPr>
          <w:rFonts w:ascii="Times New Roman" w:hAnsi="Times New Roman" w:cs="Times New Roman"/>
          <w:sz w:val="20"/>
          <w:szCs w:val="20"/>
        </w:rPr>
        <w:sectPr w:rsidR="0028292A">
          <w:headerReference w:type="default" r:id="rId8"/>
          <w:pgSz w:w="16838" w:h="11906" w:orient="landscape"/>
          <w:pgMar w:top="1133" w:right="962" w:bottom="709" w:left="1134" w:header="709" w:footer="709" w:gutter="0"/>
          <w:cols w:space="708"/>
          <w:titlePg/>
          <w:docGrid w:linePitch="360"/>
        </w:sectPr>
      </w:pPr>
      <w:r>
        <w:rPr>
          <w:rFonts w:ascii="Times New Roman" w:hAnsi="Times New Roman" w:cs="Times New Roman"/>
          <w:sz w:val="20"/>
          <w:szCs w:val="20"/>
        </w:rPr>
        <w:t>размещены в актуальной редакции в открытом доступе (при этом необходимо указать</w:t>
      </w:r>
      <w:r w:rsidR="00F92C7A">
        <w:rPr>
          <w:rFonts w:ascii="Times New Roman" w:hAnsi="Times New Roman" w:cs="Times New Roman"/>
          <w:sz w:val="20"/>
          <w:szCs w:val="20"/>
        </w:rPr>
        <w:t xml:space="preserve"> адреса (ссылки) их размещения).</w:t>
      </w:r>
    </w:p>
    <w:p w:rsidR="0028292A" w:rsidRDefault="0028292A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8292A" w:rsidRDefault="00EC6BAF">
      <w:pPr>
        <w:spacing w:after="0" w:line="240" w:lineRule="auto"/>
        <w:ind w:left="10348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Приложение №</w:t>
      </w:r>
      <w:r w:rsidR="00555F72">
        <w:rPr>
          <w:rFonts w:ascii="Times New Roman" w:eastAsia="Calibri" w:hAnsi="Times New Roman" w:cs="Times New Roman"/>
          <w:sz w:val="24"/>
          <w:szCs w:val="24"/>
          <w:lang w:val="en-US"/>
        </w:rPr>
        <w:t> </w:t>
      </w:r>
      <w:r>
        <w:rPr>
          <w:rFonts w:ascii="Times New Roman" w:eastAsia="Calibri" w:hAnsi="Times New Roman" w:cs="Times New Roman"/>
          <w:sz w:val="24"/>
          <w:szCs w:val="24"/>
        </w:rPr>
        <w:t>1</w:t>
      </w:r>
    </w:p>
    <w:p w:rsidR="0028292A" w:rsidRDefault="00EC6BAF">
      <w:pPr>
        <w:spacing w:after="0" w:line="240" w:lineRule="auto"/>
        <w:ind w:left="10348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к Перечню документов,</w:t>
      </w:r>
    </w:p>
    <w:p w:rsidR="0028292A" w:rsidRDefault="00EC6BAF">
      <w:pPr>
        <w:spacing w:after="0" w:line="240" w:lineRule="auto"/>
        <w:ind w:left="10348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представляемых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главным администратором бюджетных средств</w:t>
      </w:r>
    </w:p>
    <w:p w:rsidR="0028292A" w:rsidRDefault="0028292A">
      <w:pPr>
        <w:spacing w:after="0" w:line="240" w:lineRule="auto"/>
        <w:ind w:left="10348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28292A" w:rsidRDefault="0028292A">
      <w:pPr>
        <w:spacing w:after="0" w:line="240" w:lineRule="auto"/>
        <w:ind w:firstLine="709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28292A" w:rsidRDefault="00EC6BA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Информация о субъекте внутреннего финансового аудита </w:t>
      </w:r>
    </w:p>
    <w:p w:rsidR="0028292A" w:rsidRDefault="00EC6BAF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(по состоянию на дату представления информации)</w:t>
      </w:r>
    </w:p>
    <w:p w:rsidR="0028292A" w:rsidRDefault="0028292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tbl>
      <w:tblPr>
        <w:tblStyle w:val="2"/>
        <w:tblW w:w="0" w:type="auto"/>
        <w:tblInd w:w="108" w:type="dxa"/>
        <w:tblLook w:val="04A0" w:firstRow="1" w:lastRow="0" w:firstColumn="1" w:lastColumn="0" w:noHBand="0" w:noVBand="1"/>
      </w:tblPr>
      <w:tblGrid>
        <w:gridCol w:w="2552"/>
        <w:gridCol w:w="2693"/>
        <w:gridCol w:w="1843"/>
        <w:gridCol w:w="1559"/>
        <w:gridCol w:w="2552"/>
        <w:gridCol w:w="1275"/>
        <w:gridCol w:w="2283"/>
      </w:tblGrid>
      <w:tr w:rsidR="0028292A">
        <w:trPr>
          <w:trHeight w:val="1106"/>
        </w:trPr>
        <w:tc>
          <w:tcPr>
            <w:tcW w:w="2552" w:type="dxa"/>
            <w:vMerge w:val="restart"/>
            <w:vAlign w:val="center"/>
          </w:tcPr>
          <w:p w:rsidR="0028292A" w:rsidRDefault="00EC6BAF">
            <w:pPr>
              <w:spacing w:after="200" w:line="276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Должность, фамилия, имя, отчество руководителя субъекта внутреннего финансового аудита</w:t>
            </w:r>
          </w:p>
        </w:tc>
        <w:tc>
          <w:tcPr>
            <w:tcW w:w="2693" w:type="dxa"/>
            <w:vMerge w:val="restart"/>
            <w:vAlign w:val="center"/>
          </w:tcPr>
          <w:p w:rsidR="0028292A" w:rsidRDefault="00EC6BAF">
            <w:pPr>
              <w:spacing w:after="200" w:line="276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Служебный телефон, адрес электронной почты руководителя субъекта внутреннего финансового аудита</w:t>
            </w:r>
          </w:p>
        </w:tc>
        <w:tc>
          <w:tcPr>
            <w:tcW w:w="3402" w:type="dxa"/>
            <w:gridSpan w:val="2"/>
            <w:vAlign w:val="center"/>
          </w:tcPr>
          <w:p w:rsidR="0028292A" w:rsidRDefault="00EC6BAF">
            <w:pPr>
              <w:spacing w:after="200" w:line="276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Численность субъекта внутреннего финансового аудита</w:t>
            </w:r>
          </w:p>
        </w:tc>
        <w:tc>
          <w:tcPr>
            <w:tcW w:w="3827" w:type="dxa"/>
            <w:gridSpan w:val="2"/>
            <w:vAlign w:val="center"/>
          </w:tcPr>
          <w:p w:rsidR="0028292A" w:rsidRDefault="00EC6BAF">
            <w:pPr>
              <w:spacing w:after="200" w:line="276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Привлечение к проведению аудиторских мероприятий</w:t>
            </w:r>
          </w:p>
        </w:tc>
        <w:tc>
          <w:tcPr>
            <w:tcW w:w="2283" w:type="dxa"/>
            <w:vMerge w:val="restart"/>
            <w:vAlign w:val="center"/>
          </w:tcPr>
          <w:p w:rsidR="0028292A" w:rsidRDefault="00EC6BAF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Предложения по предпочтительным формам/темам обучения по внутреннему финансовому аудиту </w:t>
            </w:r>
          </w:p>
          <w:p w:rsidR="0028292A" w:rsidRDefault="00EC6BAF">
            <w:pPr>
              <w:contextualSpacing/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(при наличии)</w:t>
            </w:r>
          </w:p>
        </w:tc>
      </w:tr>
      <w:tr w:rsidR="0028292A">
        <w:trPr>
          <w:trHeight w:val="1428"/>
        </w:trPr>
        <w:tc>
          <w:tcPr>
            <w:tcW w:w="2552" w:type="dxa"/>
            <w:vMerge/>
            <w:vAlign w:val="center"/>
          </w:tcPr>
          <w:p w:rsidR="0028292A" w:rsidRDefault="0028292A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vAlign w:val="center"/>
          </w:tcPr>
          <w:p w:rsidR="0028292A" w:rsidRDefault="0028292A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28292A" w:rsidRDefault="00EC6BAF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штатная</w:t>
            </w:r>
          </w:p>
        </w:tc>
        <w:tc>
          <w:tcPr>
            <w:tcW w:w="1559" w:type="dxa"/>
            <w:vAlign w:val="center"/>
          </w:tcPr>
          <w:p w:rsidR="0028292A" w:rsidRDefault="00EC6BAF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фактическая</w:t>
            </w:r>
          </w:p>
        </w:tc>
        <w:tc>
          <w:tcPr>
            <w:tcW w:w="2552" w:type="dxa"/>
            <w:vAlign w:val="center"/>
          </w:tcPr>
          <w:p w:rsidR="0028292A" w:rsidRDefault="00EC6BAF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должностных лиц (работников) главного администратора</w:t>
            </w:r>
          </w:p>
        </w:tc>
        <w:tc>
          <w:tcPr>
            <w:tcW w:w="1275" w:type="dxa"/>
            <w:vAlign w:val="center"/>
          </w:tcPr>
          <w:p w:rsidR="0028292A" w:rsidRDefault="00EC6BAF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экспертов</w:t>
            </w:r>
          </w:p>
        </w:tc>
        <w:tc>
          <w:tcPr>
            <w:tcW w:w="2283" w:type="dxa"/>
            <w:vMerge/>
            <w:vAlign w:val="center"/>
          </w:tcPr>
          <w:p w:rsidR="0028292A" w:rsidRDefault="0028292A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8292A">
        <w:trPr>
          <w:trHeight w:val="1131"/>
        </w:trPr>
        <w:tc>
          <w:tcPr>
            <w:tcW w:w="2552" w:type="dxa"/>
          </w:tcPr>
          <w:p w:rsidR="0028292A" w:rsidRDefault="0028292A">
            <w:pPr>
              <w:spacing w:after="200" w:line="276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28292A" w:rsidRDefault="0028292A">
            <w:pPr>
              <w:spacing w:after="200" w:line="276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28292A" w:rsidRDefault="0028292A">
            <w:pPr>
              <w:spacing w:after="200" w:line="276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28292A" w:rsidRDefault="0028292A">
            <w:pPr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:rsidR="0028292A" w:rsidRDefault="00EC6BAF">
            <w:pPr>
              <w:spacing w:after="200" w:line="276" w:lineRule="auto"/>
              <w:contextualSpacing/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Да (ед.)/нет</w:t>
            </w:r>
          </w:p>
        </w:tc>
        <w:tc>
          <w:tcPr>
            <w:tcW w:w="1275" w:type="dxa"/>
          </w:tcPr>
          <w:p w:rsidR="0028292A" w:rsidRDefault="00EC6BAF">
            <w:pPr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Да (ед.)/нет</w:t>
            </w:r>
          </w:p>
        </w:tc>
        <w:tc>
          <w:tcPr>
            <w:tcW w:w="2283" w:type="dxa"/>
          </w:tcPr>
          <w:p w:rsidR="0028292A" w:rsidRDefault="0028292A">
            <w:pPr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</w:tbl>
    <w:p w:rsidR="0028292A" w:rsidRDefault="0028292A">
      <w:pPr>
        <w:spacing w:after="0" w:line="240" w:lineRule="auto"/>
        <w:ind w:left="10348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28292A" w:rsidRDefault="0028292A">
      <w:pPr>
        <w:spacing w:after="0" w:line="240" w:lineRule="auto"/>
        <w:ind w:left="10348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28292A" w:rsidRDefault="0028292A">
      <w:pPr>
        <w:spacing w:after="0" w:line="240" w:lineRule="auto"/>
        <w:ind w:left="10348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28292A" w:rsidRDefault="0028292A">
      <w:pPr>
        <w:spacing w:after="0" w:line="240" w:lineRule="auto"/>
        <w:ind w:left="10348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28292A" w:rsidRDefault="0028292A">
      <w:pPr>
        <w:spacing w:after="0" w:line="240" w:lineRule="auto"/>
        <w:ind w:left="10348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28292A" w:rsidRDefault="0028292A">
      <w:pPr>
        <w:spacing w:after="0" w:line="240" w:lineRule="auto"/>
        <w:ind w:left="10348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28292A" w:rsidRDefault="0028292A">
      <w:pPr>
        <w:spacing w:after="0" w:line="240" w:lineRule="auto"/>
        <w:ind w:left="10348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28292A" w:rsidRDefault="0028292A">
      <w:pPr>
        <w:spacing w:after="0" w:line="240" w:lineRule="auto"/>
        <w:ind w:left="10348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28292A" w:rsidRDefault="0028292A">
      <w:pPr>
        <w:spacing w:after="0" w:line="240" w:lineRule="auto"/>
        <w:ind w:left="10348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28292A" w:rsidRDefault="0028292A">
      <w:pPr>
        <w:spacing w:after="0" w:line="240" w:lineRule="auto"/>
        <w:ind w:left="10348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28292A" w:rsidRDefault="0028292A">
      <w:pPr>
        <w:spacing w:after="0" w:line="240" w:lineRule="auto"/>
        <w:ind w:left="10348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28292A" w:rsidRDefault="0028292A">
      <w:pPr>
        <w:spacing w:after="0" w:line="240" w:lineRule="auto"/>
        <w:ind w:left="10348"/>
        <w:jc w:val="center"/>
        <w:rPr>
          <w:rFonts w:ascii="Times New Roman" w:eastAsia="Calibri" w:hAnsi="Times New Roman" w:cs="Times New Roman"/>
          <w:sz w:val="24"/>
          <w:szCs w:val="24"/>
        </w:rPr>
        <w:sectPr w:rsidR="0028292A">
          <w:headerReference w:type="first" r:id="rId9"/>
          <w:pgSz w:w="16838" w:h="11906" w:orient="landscape"/>
          <w:pgMar w:top="1133" w:right="962" w:bottom="709" w:left="1134" w:header="709" w:footer="709" w:gutter="0"/>
          <w:cols w:space="708"/>
          <w:titlePg/>
          <w:docGrid w:linePitch="360"/>
        </w:sectPr>
      </w:pPr>
    </w:p>
    <w:p w:rsidR="0028292A" w:rsidRDefault="0028292A">
      <w:pPr>
        <w:spacing w:after="0" w:line="240" w:lineRule="auto"/>
        <w:ind w:left="10348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28292A" w:rsidRDefault="00EC6BAF">
      <w:pPr>
        <w:spacing w:after="0" w:line="240" w:lineRule="auto"/>
        <w:ind w:left="10348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Приложение № 2</w:t>
      </w:r>
    </w:p>
    <w:p w:rsidR="0028292A" w:rsidRDefault="00EC6BAF">
      <w:pPr>
        <w:spacing w:after="0" w:line="240" w:lineRule="auto"/>
        <w:ind w:left="10348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к Перечню документов,</w:t>
      </w:r>
    </w:p>
    <w:p w:rsidR="0028292A" w:rsidRDefault="00EC6BAF">
      <w:pPr>
        <w:spacing w:after="0" w:line="240" w:lineRule="auto"/>
        <w:ind w:left="10348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представляемых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главным администратором бюджетных средств</w:t>
      </w:r>
    </w:p>
    <w:p w:rsidR="0028292A" w:rsidRDefault="0028292A">
      <w:pPr>
        <w:spacing w:after="0" w:line="240" w:lineRule="auto"/>
        <w:ind w:left="10348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28292A" w:rsidRDefault="0028292A">
      <w:pPr>
        <w:spacing w:after="0" w:line="240" w:lineRule="auto"/>
        <w:ind w:firstLine="709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28292A" w:rsidRDefault="00EC6BA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Информация о должностных лицах субъекта внутреннего финансового аудита, </w:t>
      </w:r>
      <w:r>
        <w:rPr>
          <w:rFonts w:ascii="Times New Roman" w:eastAsia="Calibri" w:hAnsi="Times New Roman" w:cs="Times New Roman"/>
          <w:b/>
          <w:sz w:val="28"/>
          <w:szCs w:val="28"/>
        </w:rPr>
        <w:br/>
        <w:t>проходивших обучение по вопросам осуществления внутреннего финансового аудита</w:t>
      </w:r>
    </w:p>
    <w:p w:rsidR="0028292A" w:rsidRDefault="0028292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tbl>
      <w:tblPr>
        <w:tblStyle w:val="2"/>
        <w:tblW w:w="0" w:type="auto"/>
        <w:tblInd w:w="108" w:type="dxa"/>
        <w:tblLook w:val="04A0" w:firstRow="1" w:lastRow="0" w:firstColumn="1" w:lastColumn="0" w:noHBand="0" w:noVBand="1"/>
      </w:tblPr>
      <w:tblGrid>
        <w:gridCol w:w="567"/>
        <w:gridCol w:w="2975"/>
        <w:gridCol w:w="3546"/>
        <w:gridCol w:w="4678"/>
        <w:gridCol w:w="1667"/>
        <w:gridCol w:w="1417"/>
      </w:tblGrid>
      <w:tr w:rsidR="0028292A">
        <w:trPr>
          <w:trHeight w:val="1106"/>
        </w:trPr>
        <w:tc>
          <w:tcPr>
            <w:tcW w:w="567" w:type="dxa"/>
            <w:vMerge w:val="restart"/>
          </w:tcPr>
          <w:p w:rsidR="0028292A" w:rsidRDefault="00EC6BAF">
            <w:pPr>
              <w:spacing w:after="200" w:line="276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975" w:type="dxa"/>
            <w:vMerge w:val="restart"/>
          </w:tcPr>
          <w:p w:rsidR="0028292A" w:rsidRDefault="00EC6BAF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Наименование должности должностного лица субъекта внутреннего финансового аудита</w:t>
            </w:r>
          </w:p>
        </w:tc>
        <w:tc>
          <w:tcPr>
            <w:tcW w:w="3546" w:type="dxa"/>
            <w:vMerge w:val="restart"/>
          </w:tcPr>
          <w:p w:rsidR="0028292A" w:rsidRDefault="00EC6BAF">
            <w:pPr>
              <w:spacing w:after="200" w:line="276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Наименование образовательного учреждения</w:t>
            </w:r>
          </w:p>
        </w:tc>
        <w:tc>
          <w:tcPr>
            <w:tcW w:w="4678" w:type="dxa"/>
            <w:tcBorders>
              <w:bottom w:val="nil"/>
            </w:tcBorders>
          </w:tcPr>
          <w:p w:rsidR="0028292A" w:rsidRDefault="00EC6BAF">
            <w:pPr>
              <w:spacing w:after="200" w:line="276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Наименование программы обучения</w:t>
            </w:r>
          </w:p>
        </w:tc>
        <w:tc>
          <w:tcPr>
            <w:tcW w:w="1667" w:type="dxa"/>
            <w:tcBorders>
              <w:bottom w:val="nil"/>
            </w:tcBorders>
          </w:tcPr>
          <w:p w:rsidR="0028292A" w:rsidRDefault="00EC6BAF">
            <w:pPr>
              <w:spacing w:after="200" w:line="276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Год прохождения обучения</w:t>
            </w:r>
          </w:p>
        </w:tc>
        <w:tc>
          <w:tcPr>
            <w:tcW w:w="1417" w:type="dxa"/>
            <w:vMerge w:val="restart"/>
          </w:tcPr>
          <w:p w:rsidR="0028292A" w:rsidRDefault="00EC6BAF">
            <w:pPr>
              <w:contextualSpacing/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Количество часов</w:t>
            </w:r>
          </w:p>
        </w:tc>
      </w:tr>
      <w:tr w:rsidR="0028292A">
        <w:trPr>
          <w:trHeight w:val="70"/>
        </w:trPr>
        <w:tc>
          <w:tcPr>
            <w:tcW w:w="567" w:type="dxa"/>
            <w:vMerge/>
            <w:vAlign w:val="center"/>
          </w:tcPr>
          <w:p w:rsidR="0028292A" w:rsidRDefault="0028292A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5" w:type="dxa"/>
            <w:vMerge/>
            <w:vAlign w:val="center"/>
          </w:tcPr>
          <w:p w:rsidR="0028292A" w:rsidRDefault="0028292A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6" w:type="dxa"/>
            <w:vMerge/>
            <w:vAlign w:val="center"/>
          </w:tcPr>
          <w:p w:rsidR="0028292A" w:rsidRDefault="0028292A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nil"/>
            </w:tcBorders>
            <w:vAlign w:val="center"/>
          </w:tcPr>
          <w:p w:rsidR="0028292A" w:rsidRDefault="0028292A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667" w:type="dxa"/>
            <w:tcBorders>
              <w:top w:val="nil"/>
            </w:tcBorders>
            <w:vAlign w:val="center"/>
          </w:tcPr>
          <w:p w:rsidR="0028292A" w:rsidRDefault="0028292A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vAlign w:val="center"/>
          </w:tcPr>
          <w:p w:rsidR="0028292A" w:rsidRDefault="0028292A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8292A">
        <w:trPr>
          <w:trHeight w:val="1692"/>
        </w:trPr>
        <w:tc>
          <w:tcPr>
            <w:tcW w:w="567" w:type="dxa"/>
          </w:tcPr>
          <w:p w:rsidR="0028292A" w:rsidRDefault="0028292A">
            <w:pPr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975" w:type="dxa"/>
          </w:tcPr>
          <w:p w:rsidR="0028292A" w:rsidRDefault="0028292A">
            <w:pPr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546" w:type="dxa"/>
          </w:tcPr>
          <w:p w:rsidR="0028292A" w:rsidRDefault="0028292A">
            <w:pPr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678" w:type="dxa"/>
          </w:tcPr>
          <w:p w:rsidR="0028292A" w:rsidRDefault="0028292A">
            <w:pPr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667" w:type="dxa"/>
          </w:tcPr>
          <w:p w:rsidR="0028292A" w:rsidRDefault="0028292A">
            <w:pPr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28292A" w:rsidRDefault="0028292A">
            <w:pPr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</w:tbl>
    <w:p w:rsidR="0028292A" w:rsidRDefault="0028292A">
      <w:pPr>
        <w:tabs>
          <w:tab w:val="left" w:pos="2915"/>
        </w:tabs>
        <w:rPr>
          <w:rFonts w:ascii="Times New Roman" w:hAnsi="Times New Roman" w:cs="Times New Roman"/>
          <w:sz w:val="20"/>
          <w:szCs w:val="20"/>
        </w:rPr>
      </w:pPr>
    </w:p>
    <w:p w:rsidR="0028292A" w:rsidRDefault="0028292A">
      <w:pPr>
        <w:tabs>
          <w:tab w:val="left" w:pos="2915"/>
        </w:tabs>
        <w:rPr>
          <w:rFonts w:ascii="Times New Roman" w:hAnsi="Times New Roman" w:cs="Times New Roman"/>
          <w:sz w:val="20"/>
          <w:szCs w:val="20"/>
        </w:rPr>
      </w:pPr>
    </w:p>
    <w:sectPr w:rsidR="0028292A">
      <w:pgSz w:w="16838" w:h="11906" w:orient="landscape"/>
      <w:pgMar w:top="1133" w:right="962" w:bottom="709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471CB" w:rsidRDefault="005471CB">
      <w:pPr>
        <w:spacing w:after="0" w:line="240" w:lineRule="auto"/>
      </w:pPr>
      <w:r>
        <w:separator/>
      </w:r>
    </w:p>
  </w:endnote>
  <w:endnote w:type="continuationSeparator" w:id="0">
    <w:p w:rsidR="005471CB" w:rsidRDefault="005471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471CB" w:rsidRDefault="005471CB">
      <w:pPr>
        <w:spacing w:after="0" w:line="240" w:lineRule="auto"/>
      </w:pPr>
      <w:r>
        <w:separator/>
      </w:r>
    </w:p>
  </w:footnote>
  <w:footnote w:type="continuationSeparator" w:id="0">
    <w:p w:rsidR="005471CB" w:rsidRDefault="005471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6024555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:rsidR="00F92C7A" w:rsidRDefault="00F92C7A">
        <w:pPr>
          <w:pStyle w:val="a3"/>
          <w:jc w:val="center"/>
          <w:rPr>
            <w:rFonts w:ascii="Times New Roman" w:hAnsi="Times New Roman" w:cs="Times New Roman"/>
            <w:sz w:val="20"/>
            <w:szCs w:val="20"/>
          </w:rPr>
        </w:pPr>
        <w:r>
          <w:rPr>
            <w:rFonts w:ascii="Times New Roman" w:hAnsi="Times New Roman" w:cs="Times New Roman"/>
            <w:sz w:val="20"/>
            <w:szCs w:val="20"/>
          </w:rPr>
          <w:fldChar w:fldCharType="begin"/>
        </w:r>
        <w:r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C94442">
          <w:rPr>
            <w:rFonts w:ascii="Times New Roman" w:hAnsi="Times New Roman" w:cs="Times New Roman"/>
            <w:noProof/>
            <w:sz w:val="20"/>
            <w:szCs w:val="20"/>
          </w:rPr>
          <w:t>2</w:t>
        </w:r>
        <w:r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92C7A" w:rsidRDefault="00F92C7A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FA2BAD"/>
    <w:multiLevelType w:val="hybridMultilevel"/>
    <w:tmpl w:val="F1B8D886"/>
    <w:lvl w:ilvl="0" w:tplc="0419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" w15:restartNumberingAfterBreak="0">
    <w:nsid w:val="0A2E33DD"/>
    <w:multiLevelType w:val="hybridMultilevel"/>
    <w:tmpl w:val="48EE5DA6"/>
    <w:lvl w:ilvl="0" w:tplc="2C3A1A08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F7C0D3C"/>
    <w:multiLevelType w:val="hybridMultilevel"/>
    <w:tmpl w:val="371ED078"/>
    <w:lvl w:ilvl="0" w:tplc="9CF850B2">
      <w:start w:val="2"/>
      <w:numFmt w:val="bullet"/>
      <w:lvlText w:val=""/>
      <w:lvlJc w:val="left"/>
      <w:pPr>
        <w:ind w:left="1287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23DA2ABE"/>
    <w:multiLevelType w:val="hybridMultilevel"/>
    <w:tmpl w:val="BBE6D7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53D2E43"/>
    <w:multiLevelType w:val="hybridMultilevel"/>
    <w:tmpl w:val="7D1E70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9161859"/>
    <w:multiLevelType w:val="hybridMultilevel"/>
    <w:tmpl w:val="699CFDBE"/>
    <w:lvl w:ilvl="0" w:tplc="0419000F">
      <w:start w:val="1"/>
      <w:numFmt w:val="decimal"/>
      <w:lvlText w:val="%1."/>
      <w:lvlJc w:val="left"/>
      <w:pPr>
        <w:ind w:left="1647" w:hanging="360"/>
      </w:p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6" w15:restartNumberingAfterBreak="0">
    <w:nsid w:val="4B32122B"/>
    <w:multiLevelType w:val="hybridMultilevel"/>
    <w:tmpl w:val="75163B76"/>
    <w:lvl w:ilvl="0" w:tplc="4DF0494C">
      <w:start w:val="2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10B5FC3"/>
    <w:multiLevelType w:val="hybridMultilevel"/>
    <w:tmpl w:val="7D1E70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3CE2A6D"/>
    <w:multiLevelType w:val="hybridMultilevel"/>
    <w:tmpl w:val="9A9852E0"/>
    <w:lvl w:ilvl="0" w:tplc="04F8D890">
      <w:start w:val="2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9952E9E"/>
    <w:multiLevelType w:val="hybridMultilevel"/>
    <w:tmpl w:val="A426DFD6"/>
    <w:lvl w:ilvl="0" w:tplc="1276B74E">
      <w:start w:val="2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7"/>
  </w:num>
  <w:num w:numId="3">
    <w:abstractNumId w:val="1"/>
  </w:num>
  <w:num w:numId="4">
    <w:abstractNumId w:val="1"/>
  </w:num>
  <w:num w:numId="5">
    <w:abstractNumId w:val="3"/>
  </w:num>
  <w:num w:numId="6">
    <w:abstractNumId w:val="0"/>
  </w:num>
  <w:num w:numId="7">
    <w:abstractNumId w:val="5"/>
  </w:num>
  <w:num w:numId="8">
    <w:abstractNumId w:val="2"/>
  </w:num>
  <w:num w:numId="9">
    <w:abstractNumId w:val="8"/>
  </w:num>
  <w:num w:numId="10">
    <w:abstractNumId w:val="9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292A"/>
    <w:rsid w:val="0028292A"/>
    <w:rsid w:val="003678A3"/>
    <w:rsid w:val="005471CB"/>
    <w:rsid w:val="00555F72"/>
    <w:rsid w:val="009B35E8"/>
    <w:rsid w:val="00C94442"/>
    <w:rsid w:val="00EC6BAF"/>
    <w:rsid w:val="00F92C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;"/>
  <w15:docId w15:val="{2C824BE9-E3AD-4C99-9F13-5EAD99DDE2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</w:style>
  <w:style w:type="paragraph" w:styleId="a5">
    <w:name w:val="footer"/>
    <w:basedOn w:val="a"/>
    <w:link w:val="a6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</w:style>
  <w:style w:type="paragraph" w:customStyle="1" w:styleId="ConsPlusNormal">
    <w:name w:val="ConsPlusNormal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table" w:styleId="a7">
    <w:name w:val="Table Grid"/>
    <w:basedOn w:val="a1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sz w:val="16"/>
      <w:szCs w:val="16"/>
    </w:rPr>
  </w:style>
  <w:style w:type="character" w:styleId="ab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Pr>
      <w:b/>
      <w:bCs/>
      <w:sz w:val="20"/>
      <w:szCs w:val="20"/>
    </w:rPr>
  </w:style>
  <w:style w:type="paragraph" w:styleId="af0">
    <w:name w:val="Revision"/>
    <w:hidden/>
    <w:uiPriority w:val="99"/>
    <w:semiHidden/>
    <w:pPr>
      <w:spacing w:after="0" w:line="240" w:lineRule="auto"/>
    </w:pPr>
  </w:style>
  <w:style w:type="table" w:customStyle="1" w:styleId="1">
    <w:name w:val="Сетка таблицы1"/>
    <w:basedOn w:val="a1"/>
    <w:next w:val="a7"/>
    <w:uiPriority w:val="5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7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0205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B9F09D-27A1-40C2-A591-2F1722F2EF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4</Pages>
  <Words>573</Words>
  <Characters>3270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3836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Горбатов Анатолий Александрович</dc:creator>
  <cp:lastModifiedBy>Леонтенко Юлия Сергеевна</cp:lastModifiedBy>
  <cp:revision>6</cp:revision>
  <cp:lastPrinted>2020-07-08T10:59:00Z</cp:lastPrinted>
  <dcterms:created xsi:type="dcterms:W3CDTF">2020-06-23T10:53:00Z</dcterms:created>
  <dcterms:modified xsi:type="dcterms:W3CDTF">2020-07-08T10:59:00Z</dcterms:modified>
</cp:coreProperties>
</file>