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FCE" w:rsidRPr="008967E3" w:rsidRDefault="00322FCE" w:rsidP="00600F4D"/>
    <w:tbl>
      <w:tblPr>
        <w:tblpPr w:leftFromText="180" w:rightFromText="180" w:horzAnchor="margin" w:tblpXSpec="center" w:tblpY="549"/>
        <w:tblW w:w="1020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88" w:type="dxa"/>
        </w:tblCellMar>
        <w:tblLook w:val="01E0" w:firstRow="1" w:lastRow="1" w:firstColumn="1" w:lastColumn="1" w:noHBand="0" w:noVBand="0"/>
      </w:tblPr>
      <w:tblGrid>
        <w:gridCol w:w="466"/>
        <w:gridCol w:w="9734"/>
      </w:tblGrid>
      <w:tr w:rsidR="00600F4D" w:rsidTr="00600F4D">
        <w:tc>
          <w:tcPr>
            <w:tcW w:w="102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600F4D" w:rsidRDefault="00600F4D" w:rsidP="00600F4D">
            <w:pPr>
              <w:jc w:val="center"/>
            </w:pPr>
            <w:r>
              <w:rPr>
                <w:sz w:val="28"/>
                <w:szCs w:val="28"/>
              </w:rPr>
              <w:t xml:space="preserve">Перечень нормативных правовых актов, связанных с  </w:t>
            </w:r>
          </w:p>
          <w:p w:rsidR="00600F4D" w:rsidRDefault="00600F4D" w:rsidP="00600F4D">
            <w:pPr>
              <w:jc w:val="center"/>
            </w:pPr>
            <w:r>
              <w:rPr>
                <w:sz w:val="28"/>
                <w:szCs w:val="28"/>
              </w:rPr>
              <w:t xml:space="preserve">прохождением федеральной государственной гражданской службы  </w:t>
            </w:r>
          </w:p>
          <w:p w:rsidR="00600F4D" w:rsidRPr="008967E3" w:rsidRDefault="00600F4D" w:rsidP="00600F4D">
            <w:pPr>
              <w:jc w:val="center"/>
            </w:pPr>
            <w:r>
              <w:rPr>
                <w:sz w:val="28"/>
                <w:szCs w:val="28"/>
              </w:rPr>
              <w:t xml:space="preserve">УФК по Республике Крым </w:t>
            </w:r>
          </w:p>
          <w:p w:rsidR="00600F4D" w:rsidRDefault="00600F4D">
            <w:pPr>
              <w:jc w:val="both"/>
            </w:pPr>
          </w:p>
        </w:tc>
      </w:tr>
      <w:tr w:rsidR="00322FCE" w:rsidTr="00600F4D">
        <w:tc>
          <w:tcPr>
            <w:tcW w:w="46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Федеральный закон от 27.05.2003 № 58-ФЗ «О системе государственной службы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Федеральный закон от 27.07.2004 № 79-ФЗ «О государственной гражданской службе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ind w:left="6"/>
              <w:jc w:val="both"/>
            </w:pPr>
            <w:r>
              <w:rPr>
                <w:iCs/>
              </w:rPr>
              <w:t>Федеральный закон от 25.12.2008 № 273-ФЗ «О противодействии коррупции»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ind w:left="6"/>
              <w:jc w:val="both"/>
            </w:pPr>
            <w:r>
              <w:t>Федеральный закон от 17.06.2009 № 172-ФЗ «Об антикоррупционной экспертизе нормативных правовых актов и проектов нормативных правовых актов»</w:t>
            </w:r>
          </w:p>
        </w:tc>
      </w:tr>
      <w:tr w:rsidR="00322FCE" w:rsidTr="00600F4D">
        <w:trPr>
          <w:trHeight w:val="1148"/>
        </w:trPr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360"/>
              </w:tabs>
              <w:jc w:val="both"/>
            </w:pPr>
            <w:r>
              <w:t>Федеральный закон от 07.05.2013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360"/>
              </w:tabs>
              <w:jc w:val="both"/>
            </w:pPr>
            <w:r>
              <w:t>Федеральный закон от 03.12.2012 № 230-ФЗ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numPr>
                <w:ilvl w:val="0"/>
                <w:numId w:val="1"/>
              </w:numPr>
              <w:tabs>
                <w:tab w:val="left" w:pos="360"/>
              </w:tabs>
              <w:ind w:left="0" w:firstLine="0"/>
              <w:jc w:val="both"/>
            </w:pPr>
            <w:r>
              <w:t>Федеральный закон от 27.07.2006 № 152-ФЗ «О персональных данных»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Указ Президента Российской Федерации от 01.02.2005 № 110 «О проведении аттестации государственных гражданских служащих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Указ Президента Российской Федерации от 01.02.2005 № 111 «О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Указ Президента Российской Федерации от 01.02.2005 № 112 «О конкурсе на замещение вакантной должности государственной гражданской службы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Указ Президента Российской Федерации от 01.02.2005 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Указ Президента Российской Федерации от 01.03.2017 № 96 «Об утверждении Положения о кадровом резерве федерального государственного органа»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Указ Президента Российской Федерации от 16.02.2005 № 159 «О примерной форме служебного контракта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30.05.2005 № 609 «Об утверждении Положения о персональных данных государственного гражданского служащего Российской Федерации и ведении его личного дела»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18.07.2005 № 813 «О порядке и условиях командирования федеральных государственных гражданских служащих»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 xml:space="preserve">Указ Президента </w:t>
            </w:r>
            <w:r>
              <w:rPr>
                <w:rFonts w:cs="Tahoma"/>
              </w:rPr>
              <w:t>Российской Федерации</w:t>
            </w:r>
            <w:r>
              <w:t xml:space="preserve"> от 16.01.2017 № 16 «О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31.12.2005 № 1574 «О Реестре должностей федеральной государственной гражданской службы»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Style w:val="pagetext1"/>
                <w:rFonts w:cs="Tahoma"/>
                <w:sz w:val="24"/>
                <w:szCs w:val="24"/>
              </w:rPr>
              <w:t>Указ Президента Российской Федерации от 25.07.2006 № 763 «О денежном содержании федеральных государственных гражданских служащих»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28.12.2006 № 1474 «О дополнительном профессиональном образовании государственных гражданских служащих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  <w:color w:val="000000"/>
              </w:rPr>
              <w:t>Указ Президента Российской Федерации от 19.11.2007 № 1532 «Об исчислении стажа государственной гражданской службы Российской Федерации для установления государствен</w:t>
            </w:r>
            <w:r>
              <w:rPr>
                <w:rFonts w:cs="Tahoma"/>
                <w:color w:val="000000"/>
              </w:rPr>
              <w:lastRenderedPageBreak/>
              <w:t>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оплачиваемого отпуска за выслугу лет и размера поощрения за безупречную и эффективную государственную гражданскую службу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18.05.2009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18.05.2009 № 559 «О представлении гражданами, претендующими на замещение должностей федеральной государственной службы, и федеральными государственными служащими сведений о доходах, об имуществе и обязательствах имущественного характера»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Указ Президента Российской Федерации от 23.06.20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360"/>
              </w:tabs>
              <w:jc w:val="both"/>
            </w:pPr>
            <w:r>
              <w:t>Указ Президента Российской Федерации от 12.08.2002 № 885 «Об утверждении общих принципов служебного поведения государственных служащих»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360"/>
              </w:tabs>
              <w:jc w:val="both"/>
            </w:pPr>
            <w:r>
              <w:t>Указ Президента Российской Федерации от 02.04.2013 № 310 «О мерах по реализации отдельных положений Федерального закона «О контроле за соответствием расходов лиц, замещающих государственные должности, и иных лиц их доходам»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165"/>
              </w:tabs>
              <w:jc w:val="both"/>
            </w:pPr>
            <w:r>
              <w:t>Указ Президента Российской Федерации от 21.09.2009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165"/>
                <w:tab w:val="left" w:pos="360"/>
              </w:tabs>
              <w:jc w:val="both"/>
            </w:pPr>
            <w:r>
              <w:t xml:space="preserve">Указ Президента Российской Федерации от 08.03.2015 № </w:t>
            </w:r>
            <w:proofErr w:type="gramStart"/>
            <w:r>
              <w:t>120  «</w:t>
            </w:r>
            <w:proofErr w:type="gramEnd"/>
            <w:r>
              <w:t>О некоторых вопросах противодействия коррупции»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Постановление Правительства Российской Федерации от 27.01.2009 № 63 «О предоставлении федеральным государственным гражданским служащим единовременной субсидии на приобретение жилого помещения»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360"/>
              </w:tabs>
              <w:jc w:val="both"/>
            </w:pPr>
            <w:r>
              <w:t>Постановление Правительства Российской Федерации от 01.12.2004 № 703 «О Федеральном казначействе»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 xml:space="preserve">Постановление </w:t>
            </w:r>
            <w:proofErr w:type="gramStart"/>
            <w:r>
              <w:t>Правительства  Российской</w:t>
            </w:r>
            <w:proofErr w:type="gramEnd"/>
            <w:r>
              <w:t xml:space="preserve"> Федерации от 06.02.2010 № 63 «Об утверждении Инструкции о порядке допуска должностных лиц и граждан Российской Федерации к государственной тайне»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Постановление Правительства Российской Федерации 27.10.2012 № 1103 «Об обеспечении федеральных государственных гражданских служащих, назначенных в порядке ротации на должность федеральной государственной гражданской службы в федеральный государственный орган, расположенный в другой местности в пределах Российской Федерации, служебными жилыми помещениями и о возмещении указанным гражданским служащим расходов на наем (поднаем) жилого помещения»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 xml:space="preserve">Постановление Правительства Российской </w:t>
            </w:r>
            <w:r>
              <w:rPr>
                <w:color w:val="000000"/>
              </w:rPr>
              <w:t>Федерации 21.01.2015 № 29 «Об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>Распоряжение Правительства Российской Федерации от 28.12.2016 № 2867-р «Об утверждении формы представления сведений об адресах сайтов и (или) страниц сайтов в информационно-телекоммуникационной сети «Интернет», на которых государственным граждан</w:t>
            </w:r>
            <w:r>
              <w:lastRenderedPageBreak/>
              <w:t>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 xml:space="preserve">Типовой кодекс этики и служебного поведения государственных служащих Российской Федерации и муниципальных служащих, одобренный решением президиума Совета при Президенте Российской Федерации по противодействию коррупции от </w:t>
            </w:r>
            <w:proofErr w:type="gramStart"/>
            <w:r>
              <w:rPr>
                <w:sz w:val="22"/>
                <w:szCs w:val="22"/>
              </w:rPr>
              <w:t>23.12.2010  (</w:t>
            </w:r>
            <w:proofErr w:type="gramEnd"/>
            <w:r>
              <w:rPr>
                <w:sz w:val="22"/>
                <w:szCs w:val="22"/>
              </w:rPr>
              <w:t>протокол                   № 21)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 xml:space="preserve">Приказ Минтруда России от 22.05.2017 № 436н «Об утверждении перечня документов, необходимых для установления пенсии за выслугу лет федеральных государственных гражданских служащих, Правил обращения за указанной пенсией, ее установления, проведения проверок документов, необходимых для ее установления, и Правил выплаты пенсии за выслугу лет федеральных государственных гражданских служащих, осуществления контроля за ее выплатой, проведения проверок документов, необходимых для ее выплаты» 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Style w:val="pagetext1"/>
                <w:rFonts w:cs="Tahoma"/>
                <w:sz w:val="24"/>
                <w:szCs w:val="24"/>
              </w:rPr>
              <w:t xml:space="preserve">Приказ Федерального казначейства </w:t>
            </w:r>
            <w:r>
              <w:t>от 10.04.2006 № 5н «Об утверждении Регламента Федерального казначейства»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Style w:val="pagetext1"/>
                <w:rFonts w:cs="Tahoma"/>
                <w:sz w:val="24"/>
                <w:szCs w:val="24"/>
              </w:rPr>
              <w:t>Приказ Федерального казначейства от 14.07.2006 № 7н «Об утверждении Служебного распорядка центрального аппарата Федерального казначейства»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tabs>
                <w:tab w:val="left" w:pos="360"/>
              </w:tabs>
              <w:jc w:val="both"/>
            </w:pPr>
            <w:r>
              <w:t>Приказ Федерального казначейства от 19.02.2015 № 4н «Об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  <w:color w:val="000000"/>
              </w:rPr>
              <w:t>Приказ Федерального казначейства от 22.12.2016 № 33н «Об учреждении ведомственных наград Федерального казначейства»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 w:rsidP="008967E3">
            <w:pPr>
              <w:tabs>
                <w:tab w:val="left" w:pos="360"/>
              </w:tabs>
              <w:jc w:val="both"/>
            </w:pPr>
            <w:r>
              <w:rPr>
                <w:color w:val="000000" w:themeColor="text1"/>
              </w:rPr>
              <w:t>Приказ Федерального казначейства от 08.04.2015 № 9н «О порядке поступления в Федеральное казначейство обращений и заявлений,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служащих, работников федерального казенного учреждения «Центр по обеспечению деятельности Казначейства России» и урегулированию конфликта интересов.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jc w:val="both"/>
            </w:pPr>
            <w:r>
              <w:t>Приказ Федерального казначейства от 12.09.2012 № 15н «О Доске почета и Книги почета Федерального казначейства».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 xml:space="preserve">Приказ Федерального </w:t>
            </w:r>
            <w:proofErr w:type="gramStart"/>
            <w:r>
              <w:rPr>
                <w:rFonts w:cs="Tahoma"/>
              </w:rPr>
              <w:t>казначейства  от</w:t>
            </w:r>
            <w:proofErr w:type="gramEnd"/>
            <w:r>
              <w:rPr>
                <w:rFonts w:cs="Tahoma"/>
              </w:rPr>
              <w:t xml:space="preserve"> 21.11.2016 № 27н «Об утверждении порядка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(кроме научных), наград иностранных государств, международных организаций, политических партий, иных общественных объединений, в том числе религиозных,  и других организаций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rPr>
                <w:rFonts w:cs="Tahoma"/>
              </w:rPr>
              <w:t>Приказ Федерального казначейства от 05.09.2016 № 14н «Об утверждении Перечня должностей федеральной государственной гражданской службы в Федеральном казначействе, замещение которых предусматривает осуществление обработки персональных данных либо осуществление доступа к персональным данным»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322FCE" w:rsidRDefault="00191971">
            <w:pPr>
              <w:jc w:val="both"/>
            </w:pPr>
            <w:r>
              <w:t xml:space="preserve">Приказ Федерального казначейства от 05.09.2016 № 15н «Об утверждении Перечня должностей федеральной государственной гражданской службы в Федеральном казначействе, исполнение должностных обязанностей по которым связано с использованием сведений, составляющих государственную тайну, при назначении на которые конкурс может не проводиться» 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jc w:val="both"/>
            </w:pPr>
            <w:r>
              <w:t xml:space="preserve">Приказ Федерального казначейства от 14.07.2011 № 283 «Об </w:t>
            </w:r>
            <w:proofErr w:type="gramStart"/>
            <w:r>
              <w:t>утверждении  Кодекса</w:t>
            </w:r>
            <w:proofErr w:type="gramEnd"/>
            <w:r>
              <w:t xml:space="preserve"> этики и служебного поведения федеральных государственных гражданских служащих Федерального казначейства».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jc w:val="both"/>
            </w:pPr>
            <w:r>
              <w:t>Приказ Федерального казначейства от 17.12.2012 № 20н «О квалификационных требованиях к профессиональным знаниям и навыкам, необходимым для исполнения должностных обязанностей государственными гражданскими служащими Центрального аппарата Феде</w:t>
            </w:r>
            <w:r>
              <w:lastRenderedPageBreak/>
              <w:t>рального казначейства и территориальных органов Федерального казначейства»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 w:rsidP="008967E3">
            <w:pPr>
              <w:tabs>
                <w:tab w:val="left" w:pos="360"/>
              </w:tabs>
              <w:jc w:val="both"/>
            </w:pPr>
            <w:r>
              <w:rPr>
                <w:color w:val="000000" w:themeColor="text1"/>
              </w:rPr>
              <w:t>Приказ Федерального казначейства от 19.06.2018 № 168 «Об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работе»</w:t>
            </w:r>
          </w:p>
        </w:tc>
      </w:tr>
      <w:tr w:rsidR="00322FCE" w:rsidTr="00600F4D">
        <w:trPr>
          <w:trHeight w:val="1152"/>
        </w:trPr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jc w:val="both"/>
            </w:pPr>
            <w:r>
              <w:t>Приказ Федерального казначейства от 18.09.2013 № 19н «</w:t>
            </w:r>
            <w:r>
              <w:rPr>
                <w:bCs/>
              </w:rPr>
              <w:t xml:space="preserve">Об утверждении перечня должностей федеральной </w:t>
            </w:r>
            <w:r>
              <w:t>государственной</w:t>
            </w:r>
            <w:r>
              <w:rPr>
                <w:bCs/>
              </w:rPr>
              <w:t xml:space="preserve"> гражданской службы в территориальных органах федерального казначейства, по которым </w:t>
            </w:r>
            <w:r>
              <w:t>предусматривается</w:t>
            </w:r>
            <w:r>
              <w:rPr>
                <w:bCs/>
              </w:rPr>
              <w:t xml:space="preserve"> ротация федеральных государственных гражданских служащих»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widowControl w:val="0"/>
              <w:jc w:val="both"/>
            </w:pPr>
            <w:proofErr w:type="gramStart"/>
            <w:r>
              <w:rPr>
                <w:bCs/>
                <w:color w:val="0D0D0D"/>
              </w:rPr>
              <w:t xml:space="preserve">Приказ </w:t>
            </w:r>
            <w:r>
              <w:rPr>
                <w:bCs/>
              </w:rPr>
              <w:t xml:space="preserve"> </w:t>
            </w:r>
            <w:r>
              <w:rPr>
                <w:bCs/>
                <w:color w:val="0D0D0D"/>
              </w:rPr>
              <w:t>Федерального</w:t>
            </w:r>
            <w:proofErr w:type="gramEnd"/>
            <w:r>
              <w:rPr>
                <w:bCs/>
                <w:color w:val="0D0D0D"/>
              </w:rPr>
              <w:t xml:space="preserve"> казначейства от 14.12.2016 № 31н «Об утверждении Перечня должностей федеральной государственной гражданской службы в Федеральном казначействе,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 w:rsidP="008967E3">
            <w:pPr>
              <w:widowControl w:val="0"/>
              <w:tabs>
                <w:tab w:val="left" w:pos="360"/>
              </w:tabs>
              <w:jc w:val="both"/>
            </w:pPr>
            <w:r>
              <w:rPr>
                <w:bCs/>
                <w:color w:val="000000" w:themeColor="text1"/>
              </w:rPr>
              <w:t>Приказ Федерального казначейства от 19.12.2016 № 32н «Об утверждении перечней должностей, замещение которых влечет за собой размещение сведений о доходах, расходах, об имуществе и обязательствах имущественного характера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«Центр по обеспечению деятельности Казначейства России», а также сведений о доходах, расходах, об имуществе и обязательствах имущественного характера их супруг (супругов) и несовершеннолетних детей в информационно-телекоммуникационной сети «Интернет».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widowControl w:val="0"/>
              <w:jc w:val="both"/>
            </w:pPr>
            <w:r>
              <w:rPr>
                <w:bCs/>
                <w:color w:val="0D0D0D"/>
              </w:rPr>
              <w:t xml:space="preserve">Приказ Федерального казначейства от 14.11.2016 № 26н «Об утверждении Порядка представления сведений о доходах, расходах, об имуществе и обязательствах имущественного характера в Федеральном казначействе» 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 w:rsidP="008967E3">
            <w:pPr>
              <w:widowControl w:val="0"/>
              <w:tabs>
                <w:tab w:val="left" w:pos="360"/>
              </w:tabs>
              <w:jc w:val="both"/>
            </w:pPr>
            <w:r>
              <w:t>Приказ Федерального казначейства от 21.11.2016 № 27н «Об утверждении Порядка принятия федеральными государственными гражданскими служащими Федерального казначейства и его территориальных органов почетных и специальных званий (кроме научных</w:t>
            </w:r>
            <w:proofErr w:type="gramStart"/>
            <w:r>
              <w:t>),  наград</w:t>
            </w:r>
            <w:proofErr w:type="gramEnd"/>
            <w:r>
              <w:t xml:space="preserve"> иностранных государств, международных организаций, политических партий, иных общественных объединений, в том числе религиозных, и других организаций»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 w:rsidP="008967E3">
            <w:pPr>
              <w:widowControl w:val="0"/>
              <w:tabs>
                <w:tab w:val="left" w:pos="360"/>
              </w:tabs>
              <w:jc w:val="both"/>
            </w:pPr>
            <w:r>
              <w:t xml:space="preserve">Приказ Федерального казначейства от </w:t>
            </w:r>
            <w:proofErr w:type="gramStart"/>
            <w:r>
              <w:t>24.08.2017  №</w:t>
            </w:r>
            <w:proofErr w:type="gramEnd"/>
            <w:r>
              <w:t xml:space="preserve"> 19н «Об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обязанностей, которая приводит или может привести к конфликту интересов»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 w:rsidP="008967E3">
            <w:pPr>
              <w:widowControl w:val="0"/>
              <w:tabs>
                <w:tab w:val="left" w:pos="360"/>
              </w:tabs>
              <w:jc w:val="both"/>
            </w:pPr>
            <w:r>
              <w:t>Приказ Федерального казначейства от 08.04.2015 № 10н «Об утверждении порядка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«Центр по обеспечению деятельности казначейства России»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сведений».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  <w:rPr>
                <w:rFonts w:cs="Tahoma"/>
              </w:rPr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widowControl w:val="0"/>
              <w:jc w:val="both"/>
            </w:pPr>
            <w:proofErr w:type="gramStart"/>
            <w:r>
              <w:rPr>
                <w:bCs/>
                <w:color w:val="0D0D0D"/>
              </w:rPr>
              <w:t xml:space="preserve">Приказ </w:t>
            </w:r>
            <w:r>
              <w:t xml:space="preserve"> </w:t>
            </w:r>
            <w:r>
              <w:rPr>
                <w:bCs/>
                <w:color w:val="0D0D0D"/>
              </w:rPr>
              <w:t>Федерального</w:t>
            </w:r>
            <w:proofErr w:type="gramEnd"/>
            <w:r>
              <w:rPr>
                <w:bCs/>
                <w:color w:val="0D0D0D"/>
              </w:rPr>
              <w:t xml:space="preserve"> казначейства от 06.03.2015 № 6н «Об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интересов»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jc w:val="both"/>
            </w:pPr>
            <w:proofErr w:type="gramStart"/>
            <w:r>
              <w:t>Приказ  Федерального</w:t>
            </w:r>
            <w:proofErr w:type="gramEnd"/>
            <w:r>
              <w:t xml:space="preserve"> казначейства от 29.08.2017 № 22н «Об утверждении Положения о </w:t>
            </w:r>
            <w:r>
              <w:lastRenderedPageBreak/>
              <w:t xml:space="preserve">кадровом резерве Федерального казначейства» 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96676C">
            <w:pPr>
              <w:tabs>
                <w:tab w:val="left" w:pos="360"/>
                <w:tab w:val="left" w:pos="851"/>
              </w:tabs>
              <w:jc w:val="both"/>
            </w:pPr>
            <w:hyperlink r:id="rId7">
              <w:r w:rsidR="00191971">
                <w:rPr>
                  <w:rStyle w:val="ListLabel1"/>
                </w:rPr>
                <w:t>Положение</w:t>
              </w:r>
            </w:hyperlink>
            <w:r w:rsidR="00191971">
              <w:t xml:space="preserve"> об Управлении Федерального казначейства по Республике Крым, утвержденное приказом Федерального казначейства от 24.03.2014 № 43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191971">
            <w:pPr>
              <w:tabs>
                <w:tab w:val="left" w:pos="0"/>
                <w:tab w:val="left" w:pos="426"/>
              </w:tabs>
              <w:jc w:val="both"/>
            </w:pPr>
            <w:r>
              <w:rPr>
                <w:bCs/>
                <w:color w:val="000000" w:themeColor="text1"/>
              </w:rPr>
              <w:t xml:space="preserve">Приказ Управления Федерального казначейства по Республике Крым от   31.10.2017 № 336 «Об утверждении Порядка определения и оценки результативности деятельности федеральных государственных гражданских служащих, замещающих должности федеральной государственной гражданской службы в Управлении Федерального казначейства по Республике Крым и Порядка определения и оценки результативности деятельности отделов Управления Федерального казначейства по Республике Крым» </w:t>
            </w:r>
          </w:p>
        </w:tc>
      </w:tr>
      <w:tr w:rsidR="00322FCE" w:rsidTr="00600F4D">
        <w:tc>
          <w:tcPr>
            <w:tcW w:w="4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322FCE" w:rsidRDefault="00322FCE">
            <w:pPr>
              <w:numPr>
                <w:ilvl w:val="0"/>
                <w:numId w:val="1"/>
              </w:numPr>
              <w:ind w:left="0" w:firstLine="0"/>
            </w:pPr>
          </w:p>
        </w:tc>
        <w:tc>
          <w:tcPr>
            <w:tcW w:w="973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:rsidR="0096676C" w:rsidRDefault="0096676C" w:rsidP="0096676C">
            <w:pPr>
              <w:pStyle w:val="western"/>
              <w:spacing w:after="0"/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</w:t>
            </w:r>
            <w:r w:rsidRPr="0096676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ый распорядок, утвержденный приказом Управления Федерального казначейства по Республике Крым</w:t>
            </w:r>
            <w:bookmarkStart w:id="0" w:name="_GoBack"/>
            <w:bookmarkEnd w:id="0"/>
            <w:r w:rsidRPr="0096676C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от 18.08.2017 № 233 (в ред. приказов от 02.10.2017 № 277, от 27.03.2018 № 88, от 13.05.2019 № 100)</w:t>
            </w:r>
          </w:p>
          <w:p w:rsidR="00322FCE" w:rsidRDefault="00322FCE">
            <w:pPr>
              <w:tabs>
                <w:tab w:val="left" w:pos="0"/>
                <w:tab w:val="left" w:pos="426"/>
              </w:tabs>
              <w:jc w:val="both"/>
            </w:pPr>
          </w:p>
        </w:tc>
      </w:tr>
    </w:tbl>
    <w:p w:rsidR="00322FCE" w:rsidRDefault="00322FCE"/>
    <w:sectPr w:rsidR="00322FCE" w:rsidSect="00600F4D">
      <w:headerReference w:type="default" r:id="rId8"/>
      <w:pgSz w:w="11906" w:h="16838"/>
      <w:pgMar w:top="964" w:right="567" w:bottom="964" w:left="1134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5E1A" w:rsidRDefault="00195E1A">
      <w:r>
        <w:separator/>
      </w:r>
    </w:p>
  </w:endnote>
  <w:endnote w:type="continuationSeparator" w:id="0">
    <w:p w:rsidR="00195E1A" w:rsidRDefault="0019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0000000000000000000"/>
    <w:charset w:val="00"/>
    <w:family w:val="roman"/>
    <w:notTrueType/>
    <w:pitch w:val="default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5E1A" w:rsidRDefault="00195E1A">
      <w:r>
        <w:separator/>
      </w:r>
    </w:p>
  </w:footnote>
  <w:footnote w:type="continuationSeparator" w:id="0">
    <w:p w:rsidR="00195E1A" w:rsidRDefault="00195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FCE" w:rsidRDefault="00191971">
    <w:pPr>
      <w:pStyle w:val="ab"/>
      <w:jc w:val="center"/>
    </w:pPr>
    <w:r>
      <w:fldChar w:fldCharType="begin"/>
    </w:r>
    <w:r>
      <w:instrText>PAGE</w:instrText>
    </w:r>
    <w:r>
      <w:fldChar w:fldCharType="separate"/>
    </w:r>
    <w:r w:rsidR="0096676C">
      <w:rPr>
        <w:noProof/>
      </w:rPr>
      <w:t>3</w:t>
    </w:r>
    <w:r>
      <w:fldChar w:fldCharType="end"/>
    </w:r>
  </w:p>
  <w:p w:rsidR="00322FCE" w:rsidRDefault="00322FCE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C71421"/>
    <w:multiLevelType w:val="multilevel"/>
    <w:tmpl w:val="DABC005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8921E82"/>
    <w:multiLevelType w:val="multilevel"/>
    <w:tmpl w:val="4790DD0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FCE"/>
    <w:rsid w:val="00191971"/>
    <w:rsid w:val="00195E1A"/>
    <w:rsid w:val="00322FCE"/>
    <w:rsid w:val="00600F4D"/>
    <w:rsid w:val="008967E3"/>
    <w:rsid w:val="00966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7D7BC8-D910-4E70-884C-C56AC1038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4ADB"/>
    <w:rPr>
      <w:color w:val="00000A"/>
      <w:sz w:val="24"/>
      <w:szCs w:val="24"/>
    </w:rPr>
  </w:style>
  <w:style w:type="paragraph" w:styleId="1">
    <w:name w:val="heading 1"/>
    <w:basedOn w:val="a"/>
    <w:link w:val="10"/>
    <w:uiPriority w:val="99"/>
    <w:qFormat/>
    <w:rsid w:val="007252C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link w:val="20"/>
    <w:uiPriority w:val="99"/>
    <w:qFormat/>
    <w:rsid w:val="00026E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sid w:val="009A785F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qFormat/>
    <w:rsid w:val="009A78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pagetext1">
    <w:name w:val="page_text1"/>
    <w:uiPriority w:val="99"/>
    <w:qFormat/>
    <w:rsid w:val="007252CB"/>
    <w:rPr>
      <w:rFonts w:cs="Times New Roman"/>
      <w:color w:val="000000"/>
      <w:sz w:val="18"/>
      <w:szCs w:val="18"/>
      <w:u w:val="none"/>
      <w:effect w:val="none"/>
    </w:rPr>
  </w:style>
  <w:style w:type="character" w:customStyle="1" w:styleId="pagetext">
    <w:name w:val="page_text"/>
    <w:uiPriority w:val="99"/>
    <w:qFormat/>
    <w:rsid w:val="00DB7E8D"/>
    <w:rPr>
      <w:rFonts w:cs="Times New Roman"/>
    </w:rPr>
  </w:style>
  <w:style w:type="character" w:customStyle="1" w:styleId="bookmark">
    <w:name w:val="bookmark"/>
    <w:uiPriority w:val="99"/>
    <w:qFormat/>
    <w:rsid w:val="008F098D"/>
    <w:rPr>
      <w:rFonts w:cs="Times New Roman"/>
    </w:rPr>
  </w:style>
  <w:style w:type="character" w:customStyle="1" w:styleId="-">
    <w:name w:val="Интернет-ссылка"/>
    <w:uiPriority w:val="99"/>
    <w:rsid w:val="00415A8D"/>
    <w:rPr>
      <w:rFonts w:cs="Times New Roman"/>
      <w:color w:val="0000FF"/>
      <w:u w:val="single"/>
    </w:rPr>
  </w:style>
  <w:style w:type="character" w:customStyle="1" w:styleId="a3">
    <w:name w:val="Верхний колонтитул Знак"/>
    <w:uiPriority w:val="99"/>
    <w:qFormat/>
    <w:locked/>
    <w:rsid w:val="009268C2"/>
    <w:rPr>
      <w:rFonts w:cs="Times New Roman"/>
      <w:sz w:val="24"/>
      <w:szCs w:val="24"/>
    </w:rPr>
  </w:style>
  <w:style w:type="character" w:customStyle="1" w:styleId="a4">
    <w:name w:val="Нижний колонтитул Знак"/>
    <w:uiPriority w:val="99"/>
    <w:qFormat/>
    <w:locked/>
    <w:rsid w:val="009268C2"/>
    <w:rPr>
      <w:rFonts w:cs="Times New Roman"/>
      <w:sz w:val="24"/>
      <w:szCs w:val="24"/>
    </w:rPr>
  </w:style>
  <w:style w:type="character" w:customStyle="1" w:styleId="a5">
    <w:name w:val="Текст выноски Знак"/>
    <w:basedOn w:val="a0"/>
    <w:uiPriority w:val="99"/>
    <w:semiHidden/>
    <w:qFormat/>
    <w:rsid w:val="00B323A2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cs="Times New Roman"/>
      <w:sz w:val="24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sz w:val="24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  <w:sz w:val="24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  <w:sz w:val="24"/>
      <w:szCs w:val="24"/>
    </w:rPr>
  </w:style>
  <w:style w:type="character" w:customStyle="1" w:styleId="ListLabel29">
    <w:name w:val="ListLabel 29"/>
    <w:qFormat/>
    <w:rPr>
      <w:rFonts w:cs="Times New Roman"/>
      <w:sz w:val="24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  <w:sz w:val="24"/>
      <w:szCs w:val="24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7252CB"/>
    <w:pPr>
      <w:widowControl w:val="0"/>
      <w:ind w:firstLine="720"/>
    </w:pPr>
    <w:rPr>
      <w:rFonts w:ascii="Arial" w:hAnsi="Arial" w:cs="Arial"/>
      <w:color w:val="00000A"/>
      <w:sz w:val="24"/>
    </w:rPr>
  </w:style>
  <w:style w:type="paragraph" w:customStyle="1" w:styleId="CharCharCharChar">
    <w:name w:val="Char Char Char Char"/>
    <w:basedOn w:val="a"/>
    <w:uiPriority w:val="99"/>
    <w:semiHidden/>
    <w:qFormat/>
    <w:rsid w:val="009412D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header"/>
    <w:basedOn w:val="a"/>
    <w:uiPriority w:val="99"/>
    <w:rsid w:val="009268C2"/>
    <w:pPr>
      <w:tabs>
        <w:tab w:val="center" w:pos="4677"/>
        <w:tab w:val="right" w:pos="9355"/>
      </w:tabs>
    </w:pPr>
  </w:style>
  <w:style w:type="paragraph" w:styleId="ac">
    <w:name w:val="footer"/>
    <w:basedOn w:val="a"/>
    <w:uiPriority w:val="99"/>
    <w:rsid w:val="009268C2"/>
    <w:pPr>
      <w:tabs>
        <w:tab w:val="center" w:pos="4677"/>
        <w:tab w:val="right" w:pos="9355"/>
      </w:tabs>
    </w:pPr>
  </w:style>
  <w:style w:type="paragraph" w:styleId="ad">
    <w:name w:val="Balloon Text"/>
    <w:basedOn w:val="a"/>
    <w:uiPriority w:val="99"/>
    <w:semiHidden/>
    <w:unhideWhenUsed/>
    <w:qFormat/>
    <w:rsid w:val="00B323A2"/>
    <w:rPr>
      <w:rFonts w:ascii="Tahoma" w:hAnsi="Tahoma" w:cs="Tahoma"/>
      <w:sz w:val="16"/>
      <w:szCs w:val="16"/>
    </w:r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table" w:styleId="af0">
    <w:name w:val="Table Grid"/>
    <w:basedOn w:val="a1"/>
    <w:uiPriority w:val="99"/>
    <w:rsid w:val="00725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96676C"/>
    <w:pPr>
      <w:spacing w:before="100" w:beforeAutospacing="1" w:after="62"/>
      <w:jc w:val="both"/>
    </w:pPr>
    <w:rPr>
      <w:rFonts w:ascii="Arial" w:hAnsi="Arial" w:cs="Arial"/>
      <w:color w:val="FF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53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F476442534B7EFAD2F8205E1C2E3E654C7C912B2E936D08ADDC16373477DA5873313A9128AD132FT30A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2368</Words>
  <Characters>13504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нормативных документов по государственной службе</vt:lpstr>
    </vt:vector>
  </TitlesOfParts>
  <Company>Your Company Name</Company>
  <LinksUpToDate>false</LinksUpToDate>
  <CharactersWithSpaces>15841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нормативных документов по государственной службе</dc:title>
  <dc:subject/>
  <dc:creator>BabushkinaOV</dc:creator>
  <dc:description/>
  <cp:lastModifiedBy>Иванов Вячеслав Александрович</cp:lastModifiedBy>
  <cp:revision>12</cp:revision>
  <cp:lastPrinted>2018-06-26T09:18:00Z</cp:lastPrinted>
  <dcterms:created xsi:type="dcterms:W3CDTF">2018-02-16T08:01:00Z</dcterms:created>
  <dcterms:modified xsi:type="dcterms:W3CDTF">2019-05-17T09:55:00Z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